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82" w:rsidRPr="00066EBD" w:rsidRDefault="00225882" w:rsidP="00225882">
      <w:pPr>
        <w:spacing w:before="1080" w:line="300" w:lineRule="exact"/>
        <w:jc w:val="center"/>
        <w:rPr>
          <w:b/>
          <w:sz w:val="28"/>
          <w:szCs w:val="28"/>
        </w:rPr>
      </w:pPr>
      <w:r w:rsidRPr="00066EBD">
        <w:rPr>
          <w:noProof/>
          <w:spacing w:val="20"/>
          <w:sz w:val="28"/>
          <w:szCs w:val="28"/>
        </w:rPr>
        <w:drawing>
          <wp:inline distT="0" distB="0" distL="0" distR="0">
            <wp:extent cx="6667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38200"/>
                    </a:xfrm>
                    <a:prstGeom prst="rect">
                      <a:avLst/>
                    </a:prstGeom>
                    <a:noFill/>
                    <a:ln>
                      <a:noFill/>
                    </a:ln>
                  </pic:spPr>
                </pic:pic>
              </a:graphicData>
            </a:graphic>
          </wp:inline>
        </w:drawing>
      </w:r>
    </w:p>
    <w:p w:rsidR="00CB3D37" w:rsidRPr="0022544A" w:rsidRDefault="00CB3D37" w:rsidP="00CB3D37">
      <w:pPr>
        <w:suppressAutoHyphens/>
        <w:jc w:val="center"/>
        <w:rPr>
          <w:b/>
          <w:bCs/>
          <w:sz w:val="28"/>
          <w:szCs w:val="28"/>
          <w:lang w:eastAsia="ar-SA"/>
        </w:rPr>
      </w:pPr>
      <w:r w:rsidRPr="0022544A">
        <w:rPr>
          <w:b/>
          <w:bCs/>
          <w:sz w:val="28"/>
          <w:szCs w:val="28"/>
          <w:lang w:eastAsia="ar-SA"/>
        </w:rPr>
        <w:t>АДМИНИСТРАЦИЯ</w:t>
      </w:r>
    </w:p>
    <w:p w:rsidR="00CB3D37" w:rsidRPr="0022544A" w:rsidRDefault="00CB3D37" w:rsidP="00CB3D37">
      <w:pPr>
        <w:suppressAutoHyphens/>
        <w:jc w:val="center"/>
        <w:rPr>
          <w:b/>
          <w:bCs/>
          <w:sz w:val="28"/>
          <w:szCs w:val="28"/>
          <w:lang w:eastAsia="ar-SA"/>
        </w:rPr>
      </w:pPr>
      <w:r w:rsidRPr="0022544A">
        <w:rPr>
          <w:b/>
          <w:bCs/>
          <w:sz w:val="28"/>
          <w:szCs w:val="28"/>
          <w:lang w:eastAsia="ar-SA"/>
        </w:rPr>
        <w:t xml:space="preserve">КОМСОМОЛЬСКОГО МУНИЦИПАЛЬНОГО ОБРАЗОВАНИЯ КРАСНОКУТСКОГО МУНИЦИПАЛЬНОГО РАЙОНА </w:t>
      </w:r>
    </w:p>
    <w:p w:rsidR="00CB3D37" w:rsidRPr="0022544A" w:rsidRDefault="00CB3D37" w:rsidP="00CB3D37">
      <w:pPr>
        <w:suppressAutoHyphens/>
        <w:jc w:val="center"/>
        <w:rPr>
          <w:b/>
          <w:bCs/>
          <w:sz w:val="28"/>
          <w:szCs w:val="28"/>
          <w:lang w:eastAsia="ar-SA"/>
        </w:rPr>
      </w:pPr>
      <w:r w:rsidRPr="0022544A">
        <w:rPr>
          <w:b/>
          <w:bCs/>
          <w:sz w:val="28"/>
          <w:szCs w:val="28"/>
          <w:lang w:eastAsia="ar-SA"/>
        </w:rPr>
        <w:t>САРАТОВСКОЙ ОБЛАСТИ</w:t>
      </w:r>
    </w:p>
    <w:p w:rsidR="00225882" w:rsidRPr="00066EBD" w:rsidRDefault="00225882" w:rsidP="00225882">
      <w:pPr>
        <w:jc w:val="center"/>
        <w:rPr>
          <w:sz w:val="28"/>
          <w:szCs w:val="28"/>
        </w:rPr>
      </w:pPr>
    </w:p>
    <w:p w:rsidR="00CB3D37" w:rsidRPr="0022544A" w:rsidRDefault="00CB3D37" w:rsidP="00CB3D37">
      <w:pPr>
        <w:jc w:val="center"/>
        <w:outlineLvl w:val="0"/>
        <w:rPr>
          <w:b/>
          <w:color w:val="000000"/>
          <w:sz w:val="28"/>
          <w:szCs w:val="28"/>
          <w:lang w:eastAsia="en-US" w:bidi="en-US"/>
        </w:rPr>
      </w:pPr>
      <w:r w:rsidRPr="0022544A">
        <w:rPr>
          <w:b/>
          <w:color w:val="000000"/>
          <w:sz w:val="28"/>
          <w:szCs w:val="28"/>
          <w:lang w:eastAsia="en-US" w:bidi="en-US"/>
        </w:rPr>
        <w:t>ПОСТАНОВЛЕНИЕ</w:t>
      </w:r>
    </w:p>
    <w:p w:rsidR="00CB3D37" w:rsidRDefault="00CB3D37" w:rsidP="00CB3D37">
      <w:pPr>
        <w:jc w:val="center"/>
        <w:outlineLvl w:val="0"/>
        <w:rPr>
          <w:b/>
          <w:color w:val="000000"/>
          <w:sz w:val="28"/>
          <w:szCs w:val="28"/>
          <w:lang w:eastAsia="en-US" w:bidi="en-US"/>
        </w:rPr>
      </w:pPr>
      <w:r>
        <w:rPr>
          <w:b/>
          <w:color w:val="000000"/>
          <w:sz w:val="28"/>
          <w:szCs w:val="28"/>
          <w:lang w:eastAsia="en-US" w:bidi="en-US"/>
        </w:rPr>
        <w:t>от 16 октября 2023</w:t>
      </w:r>
      <w:r w:rsidRPr="0022544A">
        <w:rPr>
          <w:b/>
          <w:color w:val="000000"/>
          <w:sz w:val="28"/>
          <w:szCs w:val="28"/>
          <w:lang w:eastAsia="en-US" w:bidi="en-US"/>
        </w:rPr>
        <w:t xml:space="preserve"> г</w:t>
      </w:r>
      <w:r>
        <w:rPr>
          <w:b/>
          <w:color w:val="000000"/>
          <w:sz w:val="28"/>
          <w:szCs w:val="28"/>
          <w:lang w:eastAsia="en-US" w:bidi="en-US"/>
        </w:rPr>
        <w:t>ода</w:t>
      </w:r>
      <w:r w:rsidRPr="0022544A">
        <w:rPr>
          <w:b/>
          <w:color w:val="000000"/>
          <w:sz w:val="28"/>
          <w:szCs w:val="28"/>
          <w:lang w:eastAsia="en-US" w:bidi="en-US"/>
        </w:rPr>
        <w:t xml:space="preserve"> № </w:t>
      </w:r>
      <w:r>
        <w:rPr>
          <w:b/>
          <w:color w:val="000000"/>
          <w:sz w:val="28"/>
          <w:szCs w:val="28"/>
          <w:lang w:eastAsia="en-US" w:bidi="en-US"/>
        </w:rPr>
        <w:t>61</w:t>
      </w:r>
    </w:p>
    <w:p w:rsidR="00CB3D37" w:rsidRDefault="00CB3D37" w:rsidP="00CB3D37">
      <w:pPr>
        <w:jc w:val="center"/>
        <w:outlineLvl w:val="0"/>
        <w:rPr>
          <w:b/>
          <w:color w:val="000000"/>
          <w:sz w:val="28"/>
          <w:szCs w:val="28"/>
          <w:lang w:eastAsia="en-US" w:bidi="en-US"/>
        </w:rPr>
      </w:pPr>
    </w:p>
    <w:p w:rsidR="00CB3D37" w:rsidRPr="0022544A" w:rsidRDefault="00CB3D37" w:rsidP="00CB3D37">
      <w:pPr>
        <w:jc w:val="center"/>
        <w:outlineLvl w:val="0"/>
        <w:rPr>
          <w:b/>
          <w:color w:val="000000"/>
          <w:sz w:val="28"/>
          <w:szCs w:val="28"/>
          <w:lang w:eastAsia="en-US" w:bidi="en-US"/>
        </w:rPr>
      </w:pPr>
      <w:r w:rsidRPr="00620496">
        <w:rPr>
          <w:b/>
          <w:sz w:val="28"/>
          <w:szCs w:val="28"/>
        </w:rPr>
        <w:t>Об утверждении</w:t>
      </w:r>
      <w:r w:rsidRPr="00620496">
        <w:rPr>
          <w:b/>
          <w:bCs/>
          <w:sz w:val="28"/>
          <w:szCs w:val="28"/>
          <w:lang w:bidi="ru-RU"/>
        </w:rPr>
        <w:t xml:space="preserve"> </w:t>
      </w:r>
      <w:r w:rsidRPr="00620496">
        <w:rPr>
          <w:b/>
          <w:sz w:val="28"/>
          <w:szCs w:val="28"/>
        </w:rPr>
        <w:t>регламента реализации</w:t>
      </w:r>
      <w:r>
        <w:rPr>
          <w:b/>
          <w:sz w:val="28"/>
          <w:szCs w:val="28"/>
        </w:rPr>
        <w:t xml:space="preserve"> </w:t>
      </w:r>
      <w:r w:rsidRPr="00620496">
        <w:rPr>
          <w:b/>
          <w:sz w:val="28"/>
          <w:szCs w:val="28"/>
        </w:rPr>
        <w:t>полномочий администратора доходов</w:t>
      </w:r>
      <w:r>
        <w:rPr>
          <w:b/>
          <w:sz w:val="28"/>
          <w:szCs w:val="28"/>
        </w:rPr>
        <w:t xml:space="preserve"> </w:t>
      </w:r>
      <w:r w:rsidRPr="00620496">
        <w:rPr>
          <w:b/>
          <w:sz w:val="28"/>
          <w:szCs w:val="28"/>
        </w:rPr>
        <w:t>по взысканию дебиторской задолженности по платежам в бюджет, пеням и штрафам по ним</w:t>
      </w:r>
      <w:r w:rsidRPr="00CB3D37">
        <w:t xml:space="preserve"> </w:t>
      </w:r>
      <w:r w:rsidRPr="00CB3D37">
        <w:rPr>
          <w:b/>
          <w:sz w:val="28"/>
          <w:szCs w:val="28"/>
        </w:rPr>
        <w:t>администрации Комсомольского муниципального образования</w:t>
      </w:r>
      <w:r w:rsidRPr="00CB3D37">
        <w:t xml:space="preserve"> </w:t>
      </w:r>
      <w:r w:rsidRPr="00CB3D37">
        <w:rPr>
          <w:b/>
          <w:sz w:val="28"/>
          <w:szCs w:val="28"/>
        </w:rPr>
        <w:t>Краснокутского муниципального района Саратовской области</w:t>
      </w:r>
    </w:p>
    <w:p w:rsidR="00225882" w:rsidRPr="00066EBD" w:rsidRDefault="00225882" w:rsidP="00225882">
      <w:pPr>
        <w:rPr>
          <w:b/>
          <w:sz w:val="28"/>
          <w:szCs w:val="28"/>
        </w:rPr>
      </w:pPr>
    </w:p>
    <w:p w:rsidR="00225882" w:rsidRPr="00CB3D37" w:rsidRDefault="00E00684" w:rsidP="00CB3D37">
      <w:pPr>
        <w:widowControl w:val="0"/>
        <w:autoSpaceDE w:val="0"/>
        <w:autoSpaceDN w:val="0"/>
        <w:adjustRightInd w:val="0"/>
        <w:ind w:firstLine="284"/>
        <w:jc w:val="both"/>
        <w:rPr>
          <w:b/>
          <w:sz w:val="28"/>
          <w:szCs w:val="28"/>
          <w:shd w:val="clear" w:color="auto" w:fill="FFFFFF"/>
        </w:rPr>
      </w:pPr>
      <w:r w:rsidRPr="00433C50">
        <w:rPr>
          <w:sz w:val="28"/>
          <w:szCs w:val="28"/>
        </w:rPr>
        <w:t xml:space="preserve">В соответствии со статьей 160.1 Бюджетного кодекса Российской Федерации, Приказом Министерства финансов Российской Федерации от 18.11.2022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w:t>
      </w:r>
      <w:r w:rsidRPr="00CB3D37">
        <w:rPr>
          <w:sz w:val="28"/>
          <w:szCs w:val="28"/>
        </w:rPr>
        <w:t xml:space="preserve">комплекса мер,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 руководствуясь Уставом, </w:t>
      </w:r>
      <w:r w:rsidR="00463AF2" w:rsidRPr="00CB3D37">
        <w:rPr>
          <w:sz w:val="28"/>
          <w:szCs w:val="28"/>
          <w:shd w:val="clear" w:color="auto" w:fill="FFFFFF"/>
        </w:rPr>
        <w:t xml:space="preserve">администрация </w:t>
      </w:r>
      <w:r w:rsidR="00CB3D37" w:rsidRPr="00CB3D37">
        <w:rPr>
          <w:sz w:val="28"/>
          <w:szCs w:val="28"/>
          <w:shd w:val="clear" w:color="auto" w:fill="FFFFFF"/>
        </w:rPr>
        <w:t>Комсомольского муниципального образования Краснокутского муниципального района Саратовской области</w:t>
      </w:r>
      <w:r w:rsidR="006B61B7" w:rsidRPr="00CB3D37">
        <w:rPr>
          <w:sz w:val="28"/>
          <w:szCs w:val="28"/>
          <w:shd w:val="clear" w:color="auto" w:fill="FFFFFF"/>
        </w:rPr>
        <w:t xml:space="preserve"> </w:t>
      </w:r>
      <w:r w:rsidR="00225882" w:rsidRPr="00CB3D37">
        <w:rPr>
          <w:b/>
          <w:sz w:val="28"/>
          <w:szCs w:val="28"/>
        </w:rPr>
        <w:t>ПОСТАНОВЛЯЕТ:</w:t>
      </w:r>
      <w:r w:rsidR="005A5854" w:rsidRPr="00CB3D37">
        <w:rPr>
          <w:b/>
          <w:sz w:val="28"/>
          <w:szCs w:val="28"/>
          <w:shd w:val="clear" w:color="auto" w:fill="FFFFFF"/>
        </w:rPr>
        <w:t xml:space="preserve"> </w:t>
      </w:r>
    </w:p>
    <w:p w:rsidR="00A97802" w:rsidRPr="00E4460B" w:rsidRDefault="00A97802" w:rsidP="00CB3D37">
      <w:pPr>
        <w:widowControl w:val="0"/>
        <w:tabs>
          <w:tab w:val="left" w:pos="709"/>
        </w:tabs>
        <w:autoSpaceDE w:val="0"/>
        <w:autoSpaceDN w:val="0"/>
        <w:adjustRightInd w:val="0"/>
        <w:spacing w:before="10"/>
        <w:ind w:firstLine="284"/>
        <w:jc w:val="both"/>
        <w:rPr>
          <w:sz w:val="28"/>
          <w:szCs w:val="28"/>
        </w:rPr>
      </w:pPr>
      <w:r w:rsidRPr="00CB3D37">
        <w:rPr>
          <w:sz w:val="28"/>
          <w:szCs w:val="28"/>
        </w:rPr>
        <w:t xml:space="preserve">1. Утвердить Регламент </w:t>
      </w:r>
      <w:r w:rsidRPr="00CB3D37">
        <w:rPr>
          <w:bCs/>
          <w:sz w:val="28"/>
          <w:szCs w:val="26"/>
        </w:rPr>
        <w:t>реализации полномочий администратора доходов бюджета по взысканию дебиторской задолженности</w:t>
      </w:r>
      <w:r w:rsidRPr="00E4460B">
        <w:rPr>
          <w:bCs/>
          <w:sz w:val="28"/>
          <w:szCs w:val="26"/>
        </w:rPr>
        <w:t xml:space="preserve"> по платежам в бюджет, пеням и штрафам по ним</w:t>
      </w:r>
      <w:r w:rsidRPr="00E4460B">
        <w:rPr>
          <w:sz w:val="28"/>
          <w:szCs w:val="28"/>
        </w:rPr>
        <w:t xml:space="preserve"> </w:t>
      </w:r>
      <w:r w:rsidR="00CB3D37">
        <w:rPr>
          <w:sz w:val="28"/>
          <w:szCs w:val="28"/>
        </w:rPr>
        <w:t xml:space="preserve">администрации </w:t>
      </w:r>
      <w:r w:rsidR="00CB3D37" w:rsidRPr="00CB3D37">
        <w:rPr>
          <w:sz w:val="28"/>
          <w:szCs w:val="28"/>
        </w:rPr>
        <w:t xml:space="preserve">Комсомольского муниципального образования Краснокутского муниципального района Саратовской области </w:t>
      </w:r>
      <w:r w:rsidRPr="00E4460B">
        <w:rPr>
          <w:sz w:val="28"/>
          <w:szCs w:val="28"/>
        </w:rPr>
        <w:t>согласно приложению</w:t>
      </w:r>
      <w:r w:rsidR="00AE4890">
        <w:rPr>
          <w:sz w:val="28"/>
          <w:szCs w:val="28"/>
        </w:rPr>
        <w:t xml:space="preserve"> </w:t>
      </w:r>
      <w:r w:rsidRPr="00E4460B">
        <w:rPr>
          <w:sz w:val="28"/>
          <w:szCs w:val="28"/>
        </w:rPr>
        <w:t>к настоящему постановлению.</w:t>
      </w:r>
    </w:p>
    <w:p w:rsidR="00A97802" w:rsidRPr="00E4460B" w:rsidRDefault="00546F38" w:rsidP="00CB3D37">
      <w:pPr>
        <w:tabs>
          <w:tab w:val="left" w:pos="1128"/>
        </w:tabs>
        <w:autoSpaceDE w:val="0"/>
        <w:autoSpaceDN w:val="0"/>
        <w:adjustRightInd w:val="0"/>
        <w:spacing w:before="10"/>
        <w:ind w:firstLine="284"/>
        <w:jc w:val="both"/>
        <w:rPr>
          <w:sz w:val="28"/>
          <w:szCs w:val="28"/>
        </w:rPr>
      </w:pPr>
      <w:r>
        <w:rPr>
          <w:sz w:val="28"/>
          <w:szCs w:val="28"/>
        </w:rPr>
        <w:t>2</w:t>
      </w:r>
      <w:r w:rsidR="00A97802" w:rsidRPr="00E4460B">
        <w:rPr>
          <w:sz w:val="28"/>
          <w:szCs w:val="28"/>
        </w:rPr>
        <w:t xml:space="preserve">. Разместить настоящее постановление на сайте </w:t>
      </w:r>
      <w:r>
        <w:rPr>
          <w:sz w:val="28"/>
          <w:szCs w:val="28"/>
        </w:rPr>
        <w:t xml:space="preserve">администрации Краснокутского муниципального района Саратовской области </w:t>
      </w:r>
      <w:r w:rsidR="00A97802" w:rsidRPr="00E4460B">
        <w:rPr>
          <w:sz w:val="28"/>
          <w:szCs w:val="28"/>
        </w:rPr>
        <w:t>в информационно-телекоммуникационной сети «Интернет».</w:t>
      </w:r>
    </w:p>
    <w:p w:rsidR="00A97802" w:rsidRPr="00E4460B" w:rsidRDefault="00233AEE" w:rsidP="00CB3D37">
      <w:pPr>
        <w:ind w:firstLine="284"/>
        <w:jc w:val="both"/>
        <w:rPr>
          <w:sz w:val="28"/>
          <w:szCs w:val="28"/>
        </w:rPr>
      </w:pPr>
      <w:r>
        <w:rPr>
          <w:sz w:val="28"/>
          <w:szCs w:val="28"/>
        </w:rPr>
        <w:t>3</w:t>
      </w:r>
      <w:r w:rsidR="00A97802">
        <w:rPr>
          <w:sz w:val="28"/>
          <w:szCs w:val="28"/>
        </w:rPr>
        <w:t xml:space="preserve">. Контроль за </w:t>
      </w:r>
      <w:r w:rsidR="0038398F">
        <w:rPr>
          <w:sz w:val="28"/>
          <w:szCs w:val="28"/>
        </w:rPr>
        <w:t xml:space="preserve">исполнением </w:t>
      </w:r>
      <w:r w:rsidR="00A97802" w:rsidRPr="00E4460B">
        <w:rPr>
          <w:sz w:val="28"/>
          <w:szCs w:val="28"/>
        </w:rPr>
        <w:t>настоящего по</w:t>
      </w:r>
      <w:r w:rsidR="00A97802">
        <w:rPr>
          <w:sz w:val="28"/>
          <w:szCs w:val="28"/>
        </w:rPr>
        <w:t xml:space="preserve">становления </w:t>
      </w:r>
      <w:r w:rsidR="0038398F">
        <w:rPr>
          <w:sz w:val="28"/>
          <w:szCs w:val="28"/>
        </w:rPr>
        <w:t xml:space="preserve">возложить на </w:t>
      </w:r>
      <w:r w:rsidR="00CB3D37">
        <w:rPr>
          <w:sz w:val="28"/>
          <w:szCs w:val="28"/>
        </w:rPr>
        <w:t>заместителя главы</w:t>
      </w:r>
      <w:r w:rsidR="00E060A7">
        <w:rPr>
          <w:sz w:val="28"/>
          <w:szCs w:val="28"/>
        </w:rPr>
        <w:t xml:space="preserve"> администрации </w:t>
      </w:r>
      <w:r w:rsidR="00CB3D37" w:rsidRPr="00CB3D37">
        <w:rPr>
          <w:sz w:val="28"/>
          <w:szCs w:val="28"/>
        </w:rPr>
        <w:t>Комсомольского муниципального образования Краснокутского муниципального района Саратовской области</w:t>
      </w:r>
      <w:r w:rsidR="00E060A7">
        <w:rPr>
          <w:sz w:val="28"/>
          <w:szCs w:val="28"/>
        </w:rPr>
        <w:t>.</w:t>
      </w:r>
    </w:p>
    <w:p w:rsidR="00232146" w:rsidRDefault="00233AEE" w:rsidP="00CB3D37">
      <w:pPr>
        <w:ind w:firstLine="284"/>
        <w:jc w:val="both"/>
        <w:rPr>
          <w:sz w:val="28"/>
          <w:szCs w:val="28"/>
        </w:rPr>
      </w:pPr>
      <w:r>
        <w:rPr>
          <w:sz w:val="28"/>
          <w:szCs w:val="28"/>
        </w:rPr>
        <w:t>4</w:t>
      </w:r>
      <w:r w:rsidR="00A97802" w:rsidRPr="00E4460B">
        <w:rPr>
          <w:sz w:val="28"/>
          <w:szCs w:val="28"/>
        </w:rPr>
        <w:t>. Постановление вступает в силу со дня его подписания.</w:t>
      </w:r>
      <w:r w:rsidR="00232146" w:rsidRPr="00385414">
        <w:rPr>
          <w:sz w:val="28"/>
          <w:szCs w:val="28"/>
        </w:rPr>
        <w:t xml:space="preserve"> </w:t>
      </w:r>
    </w:p>
    <w:p w:rsidR="00536538" w:rsidRDefault="00232146" w:rsidP="00225882">
      <w:pPr>
        <w:jc w:val="both"/>
        <w:rPr>
          <w:sz w:val="28"/>
          <w:szCs w:val="28"/>
        </w:rPr>
      </w:pPr>
      <w:r>
        <w:rPr>
          <w:sz w:val="28"/>
          <w:szCs w:val="28"/>
        </w:rPr>
        <w:t xml:space="preserve">       </w:t>
      </w:r>
      <w:r w:rsidRPr="00385414">
        <w:rPr>
          <w:sz w:val="28"/>
          <w:szCs w:val="28"/>
        </w:rPr>
        <w:t xml:space="preserve"> </w:t>
      </w:r>
      <w:bookmarkStart w:id="0" w:name="_GoBack"/>
      <w:bookmarkEnd w:id="0"/>
    </w:p>
    <w:p w:rsidR="00F23177" w:rsidRDefault="00F23177" w:rsidP="00225882">
      <w:pPr>
        <w:jc w:val="both"/>
        <w:rPr>
          <w:sz w:val="28"/>
          <w:szCs w:val="28"/>
        </w:rPr>
      </w:pPr>
    </w:p>
    <w:p w:rsidR="00F23177" w:rsidRPr="00DE5516" w:rsidRDefault="00F23177" w:rsidP="00225882">
      <w:pPr>
        <w:jc w:val="both"/>
        <w:rPr>
          <w:sz w:val="28"/>
          <w:szCs w:val="28"/>
        </w:rPr>
      </w:pPr>
    </w:p>
    <w:p w:rsidR="00CB3D37" w:rsidRPr="00CB3D37" w:rsidRDefault="00CB3D37" w:rsidP="00CB3D37">
      <w:pPr>
        <w:pStyle w:val="aa"/>
        <w:ind w:left="0"/>
        <w:jc w:val="both"/>
        <w:rPr>
          <w:b/>
          <w:color w:val="000000"/>
          <w:spacing w:val="-4"/>
          <w:w w:val="102"/>
          <w:sz w:val="28"/>
          <w:szCs w:val="28"/>
        </w:rPr>
      </w:pPr>
      <w:r w:rsidRPr="00CB3D37">
        <w:rPr>
          <w:b/>
          <w:color w:val="000000"/>
          <w:spacing w:val="-4"/>
          <w:w w:val="102"/>
          <w:sz w:val="28"/>
          <w:szCs w:val="28"/>
        </w:rPr>
        <w:t xml:space="preserve">Глава Комсомольского </w:t>
      </w:r>
    </w:p>
    <w:p w:rsidR="00CB3D37" w:rsidRPr="00CB3D37" w:rsidRDefault="00CB3D37" w:rsidP="00CB3D37">
      <w:pPr>
        <w:pStyle w:val="aa"/>
        <w:ind w:left="0"/>
        <w:jc w:val="both"/>
        <w:rPr>
          <w:b/>
          <w:color w:val="000000"/>
          <w:spacing w:val="-4"/>
          <w:w w:val="102"/>
          <w:sz w:val="28"/>
          <w:szCs w:val="28"/>
        </w:rPr>
      </w:pPr>
      <w:r w:rsidRPr="00CB3D37">
        <w:rPr>
          <w:b/>
          <w:color w:val="000000"/>
          <w:spacing w:val="-4"/>
          <w:w w:val="102"/>
          <w:sz w:val="28"/>
          <w:szCs w:val="28"/>
        </w:rPr>
        <w:t>муниципального образования</w:t>
      </w:r>
    </w:p>
    <w:p w:rsidR="00CB3D37" w:rsidRPr="00CB3D37" w:rsidRDefault="00CB3D37" w:rsidP="00CB3D37">
      <w:pPr>
        <w:pStyle w:val="aa"/>
        <w:ind w:left="0"/>
        <w:jc w:val="both"/>
        <w:rPr>
          <w:b/>
          <w:color w:val="000000"/>
          <w:spacing w:val="-4"/>
          <w:w w:val="102"/>
          <w:sz w:val="28"/>
          <w:szCs w:val="28"/>
        </w:rPr>
      </w:pPr>
      <w:r w:rsidRPr="00CB3D37">
        <w:rPr>
          <w:b/>
          <w:color w:val="000000"/>
          <w:spacing w:val="-4"/>
          <w:w w:val="102"/>
          <w:sz w:val="28"/>
          <w:szCs w:val="28"/>
        </w:rPr>
        <w:t xml:space="preserve">Краснокутского муниципального района </w:t>
      </w:r>
    </w:p>
    <w:p w:rsidR="00CB3D37" w:rsidRPr="00CB3D37" w:rsidRDefault="00CB3D37" w:rsidP="00CB3D37">
      <w:pPr>
        <w:pStyle w:val="aa"/>
        <w:ind w:left="0"/>
        <w:jc w:val="both"/>
        <w:rPr>
          <w:b/>
          <w:color w:val="000000"/>
          <w:spacing w:val="-4"/>
          <w:w w:val="102"/>
          <w:sz w:val="28"/>
          <w:szCs w:val="28"/>
        </w:rPr>
      </w:pPr>
      <w:r w:rsidRPr="00CB3D37">
        <w:rPr>
          <w:b/>
          <w:color w:val="000000"/>
          <w:spacing w:val="-4"/>
          <w:w w:val="102"/>
          <w:sz w:val="28"/>
          <w:szCs w:val="28"/>
        </w:rPr>
        <w:t>Саратовской области</w:t>
      </w:r>
      <w:r w:rsidRPr="00CB3D37">
        <w:rPr>
          <w:b/>
          <w:color w:val="000000"/>
          <w:spacing w:val="-4"/>
          <w:w w:val="102"/>
          <w:sz w:val="28"/>
          <w:szCs w:val="28"/>
        </w:rPr>
        <w:tab/>
        <w:t xml:space="preserve">                                                          </w:t>
      </w:r>
      <w:r w:rsidRPr="00CB3D37">
        <w:rPr>
          <w:b/>
          <w:color w:val="000000"/>
          <w:spacing w:val="-4"/>
          <w:w w:val="102"/>
          <w:sz w:val="28"/>
          <w:szCs w:val="28"/>
        </w:rPr>
        <w:tab/>
        <w:t xml:space="preserve">       А.К. Ибраев</w:t>
      </w:r>
    </w:p>
    <w:p w:rsidR="00437F84" w:rsidRDefault="00437F84" w:rsidP="00184C72">
      <w:pPr>
        <w:pStyle w:val="aa"/>
        <w:ind w:left="0"/>
        <w:jc w:val="both"/>
        <w:rPr>
          <w:b/>
          <w:sz w:val="28"/>
          <w:szCs w:val="28"/>
        </w:rPr>
      </w:pPr>
    </w:p>
    <w:p w:rsidR="00437F84" w:rsidRDefault="00437F84" w:rsidP="00184C72">
      <w:pPr>
        <w:pStyle w:val="aa"/>
        <w:ind w:left="0"/>
        <w:jc w:val="both"/>
        <w:rPr>
          <w:b/>
          <w:sz w:val="28"/>
          <w:szCs w:val="28"/>
        </w:rPr>
      </w:pPr>
    </w:p>
    <w:p w:rsidR="00CB3D37" w:rsidRDefault="00CB3D37" w:rsidP="009B4A06">
      <w:pPr>
        <w:jc w:val="center"/>
        <w:rPr>
          <w:rFonts w:ascii="PT Astra Serif" w:hAnsi="PT Astra Serif"/>
          <w:b/>
          <w:szCs w:val="28"/>
        </w:rPr>
      </w:pPr>
    </w:p>
    <w:p w:rsidR="00CB3D37" w:rsidRDefault="009B4A06" w:rsidP="00CB3D37">
      <w:pPr>
        <w:jc w:val="right"/>
        <w:rPr>
          <w:szCs w:val="28"/>
        </w:rPr>
      </w:pPr>
      <w:r w:rsidRPr="00CB3D37">
        <w:rPr>
          <w:szCs w:val="28"/>
        </w:rPr>
        <w:lastRenderedPageBreak/>
        <w:t xml:space="preserve">Приложение </w:t>
      </w:r>
    </w:p>
    <w:p w:rsidR="009B4A06" w:rsidRPr="00CB3D37" w:rsidRDefault="009B4A06" w:rsidP="00CB3D37">
      <w:pPr>
        <w:jc w:val="right"/>
        <w:rPr>
          <w:szCs w:val="28"/>
        </w:rPr>
      </w:pPr>
      <w:r w:rsidRPr="00CB3D37">
        <w:rPr>
          <w:szCs w:val="28"/>
        </w:rPr>
        <w:t>к постановлению</w:t>
      </w:r>
      <w:r w:rsidR="00CB3D37">
        <w:rPr>
          <w:szCs w:val="28"/>
        </w:rPr>
        <w:t xml:space="preserve"> </w:t>
      </w:r>
      <w:r w:rsidR="00536538" w:rsidRPr="00CB3D37">
        <w:rPr>
          <w:szCs w:val="28"/>
        </w:rPr>
        <w:t>а</w:t>
      </w:r>
      <w:r w:rsidRPr="00CB3D37">
        <w:rPr>
          <w:szCs w:val="28"/>
        </w:rPr>
        <w:t xml:space="preserve">дминистрации </w:t>
      </w:r>
    </w:p>
    <w:p w:rsidR="009B4A06" w:rsidRPr="00CB3D37" w:rsidRDefault="009B4A06" w:rsidP="00CB3D37">
      <w:pPr>
        <w:jc w:val="right"/>
        <w:rPr>
          <w:szCs w:val="28"/>
        </w:rPr>
      </w:pPr>
      <w:r w:rsidRPr="00CB3D37">
        <w:rPr>
          <w:szCs w:val="28"/>
        </w:rPr>
        <w:t xml:space="preserve">от </w:t>
      </w:r>
      <w:r w:rsidR="00CB3D37">
        <w:rPr>
          <w:szCs w:val="28"/>
        </w:rPr>
        <w:t>16.10</w:t>
      </w:r>
      <w:r w:rsidRPr="00CB3D37">
        <w:rPr>
          <w:szCs w:val="28"/>
        </w:rPr>
        <w:t>.2023 г</w:t>
      </w:r>
      <w:r w:rsidR="00CB3D37">
        <w:rPr>
          <w:szCs w:val="28"/>
        </w:rPr>
        <w:t>ода № 61</w:t>
      </w:r>
    </w:p>
    <w:p w:rsidR="009B4A06" w:rsidRDefault="009B4A06" w:rsidP="009B4A06">
      <w:pPr>
        <w:jc w:val="center"/>
        <w:rPr>
          <w:rFonts w:ascii="PT Astra Serif" w:hAnsi="PT Astra Serif"/>
          <w:b/>
          <w:szCs w:val="28"/>
        </w:rPr>
      </w:pPr>
    </w:p>
    <w:p w:rsidR="009B4A06" w:rsidRDefault="009B4A06" w:rsidP="009B4A06">
      <w:pPr>
        <w:jc w:val="center"/>
        <w:rPr>
          <w:rFonts w:ascii="PT Astra Serif" w:hAnsi="PT Astra Serif"/>
          <w:b/>
          <w:szCs w:val="28"/>
        </w:rPr>
      </w:pPr>
    </w:p>
    <w:p w:rsidR="00CB3D37" w:rsidRPr="00CB3D37" w:rsidRDefault="009B4A06" w:rsidP="00CB3D37">
      <w:pPr>
        <w:jc w:val="center"/>
        <w:rPr>
          <w:rFonts w:ascii="PT Astra Serif" w:hAnsi="PT Astra Serif"/>
          <w:b/>
          <w:szCs w:val="28"/>
        </w:rPr>
      </w:pPr>
      <w:r>
        <w:rPr>
          <w:rFonts w:ascii="PT Astra Serif" w:hAnsi="PT Astra Serif"/>
          <w:b/>
          <w:szCs w:val="28"/>
        </w:rPr>
        <w:t>Регламент</w:t>
      </w:r>
      <w:r>
        <w:rPr>
          <w:rFonts w:ascii="PT Astra Serif" w:hAnsi="PT Astra Serif"/>
          <w:b/>
          <w:szCs w:val="28"/>
        </w:rPr>
        <w:br/>
        <w:t>реализации полномочий главного администратора доходов бюджета по взысканию дебиторской задолженности по платежам в бюджет, пеням и штрафам по ним</w:t>
      </w:r>
      <w:r w:rsidR="00CB3D37" w:rsidRPr="00CB3D37">
        <w:t xml:space="preserve"> </w:t>
      </w:r>
      <w:r w:rsidR="00CB3D37">
        <w:rPr>
          <w:rFonts w:ascii="PT Astra Serif" w:hAnsi="PT Astra Serif"/>
          <w:b/>
          <w:szCs w:val="28"/>
        </w:rPr>
        <w:t xml:space="preserve">администрации </w:t>
      </w:r>
      <w:r w:rsidR="00CB3D37" w:rsidRPr="00CB3D37">
        <w:rPr>
          <w:rFonts w:ascii="PT Astra Serif" w:hAnsi="PT Astra Serif"/>
          <w:b/>
          <w:szCs w:val="28"/>
        </w:rPr>
        <w:t>Комсомольского муниципального образования</w:t>
      </w:r>
      <w:r w:rsidR="00CB3D37">
        <w:rPr>
          <w:rFonts w:ascii="PT Astra Serif" w:hAnsi="PT Astra Serif"/>
          <w:b/>
          <w:szCs w:val="28"/>
        </w:rPr>
        <w:t xml:space="preserve"> </w:t>
      </w:r>
      <w:r w:rsidR="00CB3D37" w:rsidRPr="00CB3D37">
        <w:rPr>
          <w:rFonts w:ascii="PT Astra Serif" w:hAnsi="PT Astra Serif"/>
          <w:b/>
          <w:szCs w:val="28"/>
        </w:rPr>
        <w:t>Краснокутского муниципального района Саратовской области</w:t>
      </w:r>
      <w:r w:rsidR="00CB3D37">
        <w:rPr>
          <w:rFonts w:ascii="PT Astra Serif" w:hAnsi="PT Astra Serif"/>
          <w:b/>
          <w:szCs w:val="28"/>
        </w:rPr>
        <w:t xml:space="preserve"> </w:t>
      </w:r>
    </w:p>
    <w:p w:rsidR="009B4A06" w:rsidRDefault="009B4A06" w:rsidP="009B4A06">
      <w:pPr>
        <w:jc w:val="center"/>
        <w:rPr>
          <w:rFonts w:ascii="PT Astra Serif" w:hAnsi="PT Astra Serif"/>
          <w:b/>
          <w:bCs/>
          <w:szCs w:val="28"/>
        </w:rPr>
      </w:pPr>
      <w:bookmarkStart w:id="1" w:name="dfasglpnm8"/>
      <w:bookmarkEnd w:id="1"/>
    </w:p>
    <w:p w:rsidR="009B4A06" w:rsidRDefault="009B4A06" w:rsidP="009B4A06">
      <w:pPr>
        <w:jc w:val="center"/>
        <w:rPr>
          <w:rFonts w:ascii="PT Astra Serif" w:hAnsi="PT Astra Serif"/>
          <w:b/>
          <w:bCs/>
          <w:szCs w:val="28"/>
        </w:rPr>
      </w:pPr>
      <w:r>
        <w:rPr>
          <w:rFonts w:ascii="PT Astra Serif" w:hAnsi="PT Astra Serif"/>
          <w:b/>
          <w:bCs/>
          <w:szCs w:val="28"/>
        </w:rPr>
        <w:t>1. Общие положения</w:t>
      </w:r>
    </w:p>
    <w:p w:rsidR="009B4A06" w:rsidRDefault="009B4A06" w:rsidP="00F23177">
      <w:pPr>
        <w:ind w:firstLine="284"/>
        <w:jc w:val="both"/>
        <w:rPr>
          <w:rFonts w:ascii="PT Astra Serif" w:hAnsi="PT Astra Serif"/>
          <w:szCs w:val="28"/>
        </w:rPr>
      </w:pPr>
      <w:bookmarkStart w:id="2" w:name="dfas4te51e"/>
      <w:bookmarkStart w:id="3" w:name="dfas0pe3zg"/>
      <w:bookmarkEnd w:id="2"/>
      <w:bookmarkEnd w:id="3"/>
      <w:r>
        <w:rPr>
          <w:rFonts w:ascii="PT Astra Serif" w:hAnsi="PT Astra Serif"/>
          <w:szCs w:val="28"/>
        </w:rPr>
        <w:t xml:space="preserve">1.1. Настоящий Регламент устанавливает порядок реализации </w:t>
      </w:r>
      <w:r w:rsidR="00B9088F">
        <w:rPr>
          <w:rFonts w:ascii="PT Astra Serif" w:hAnsi="PT Astra Serif"/>
          <w:szCs w:val="28"/>
        </w:rPr>
        <w:t>п</w:t>
      </w:r>
      <w:r>
        <w:rPr>
          <w:szCs w:val="28"/>
        </w:rPr>
        <w:t xml:space="preserve">олномочий </w:t>
      </w:r>
      <w:r>
        <w:rPr>
          <w:rFonts w:ascii="PT Astra Serif" w:hAnsi="PT Astra Serif"/>
          <w:szCs w:val="28"/>
        </w:rPr>
        <w:t xml:space="preserve"> администратора доходов бюджета </w:t>
      </w:r>
      <w:r w:rsidR="00557385">
        <w:rPr>
          <w:rFonts w:ascii="PT Astra Serif" w:hAnsi="PT Astra Serif"/>
          <w:szCs w:val="28"/>
        </w:rPr>
        <w:t xml:space="preserve">администрации </w:t>
      </w:r>
      <w:r w:rsidR="00CB3D37" w:rsidRPr="00CB3D37">
        <w:rPr>
          <w:rFonts w:ascii="PT Astra Serif" w:hAnsi="PT Astra Serif"/>
          <w:szCs w:val="28"/>
        </w:rPr>
        <w:t xml:space="preserve">Комсомольского муниципального образования </w:t>
      </w:r>
      <w:r w:rsidR="00B9088F">
        <w:rPr>
          <w:rFonts w:ascii="PT Astra Serif" w:hAnsi="PT Astra Serif"/>
          <w:szCs w:val="28"/>
        </w:rPr>
        <w:t>Краснокутского</w:t>
      </w:r>
      <w:r>
        <w:rPr>
          <w:rFonts w:ascii="PT Astra Serif" w:hAnsi="PT Astra Serif"/>
          <w:szCs w:val="28"/>
        </w:rPr>
        <w:t xml:space="preserve"> муниципального района</w:t>
      </w:r>
      <w:r w:rsidR="00B9088F">
        <w:rPr>
          <w:rFonts w:ascii="PT Astra Serif" w:hAnsi="PT Astra Serif"/>
          <w:szCs w:val="28"/>
        </w:rPr>
        <w:t xml:space="preserve"> Саратовской области </w:t>
      </w:r>
      <w:r>
        <w:rPr>
          <w:rFonts w:ascii="PT Astra Serif" w:hAnsi="PT Astra Serif"/>
          <w:szCs w:val="28"/>
        </w:rPr>
        <w:t>по взысканию дебиторской задолженности по платежам</w:t>
      </w:r>
      <w:r w:rsidR="00CB3D37">
        <w:rPr>
          <w:rFonts w:ascii="PT Astra Serif" w:hAnsi="PT Astra Serif"/>
          <w:szCs w:val="28"/>
        </w:rPr>
        <w:t xml:space="preserve"> </w:t>
      </w:r>
      <w:r>
        <w:rPr>
          <w:rFonts w:ascii="PT Astra Serif" w:hAnsi="PT Astra Serif"/>
          <w:szCs w:val="28"/>
        </w:rPr>
        <w:t>в бюджет, пеням и штрафам по ним, являющимся источниками формирования доходов бюджета</w:t>
      </w:r>
      <w:r w:rsidR="00557385">
        <w:rPr>
          <w:rFonts w:ascii="PT Astra Serif" w:hAnsi="PT Astra Serif"/>
          <w:szCs w:val="28"/>
        </w:rPr>
        <w:t xml:space="preserve"> администрации</w:t>
      </w:r>
      <w:r>
        <w:rPr>
          <w:rFonts w:ascii="PT Astra Serif" w:hAnsi="PT Astra Serif"/>
          <w:szCs w:val="28"/>
        </w:rPr>
        <w:t xml:space="preserve"> </w:t>
      </w:r>
      <w:r w:rsidR="00CB3D37" w:rsidRPr="00CB3D37">
        <w:rPr>
          <w:rFonts w:ascii="PT Astra Serif" w:hAnsi="PT Astra Serif"/>
          <w:szCs w:val="28"/>
        </w:rPr>
        <w:t xml:space="preserve">Комсомольского муниципального образования </w:t>
      </w:r>
      <w:r w:rsidR="00B9088F">
        <w:rPr>
          <w:rFonts w:ascii="PT Astra Serif" w:hAnsi="PT Astra Serif"/>
          <w:szCs w:val="28"/>
        </w:rPr>
        <w:t>Краснокутского</w:t>
      </w:r>
      <w:r>
        <w:rPr>
          <w:rFonts w:ascii="PT Astra Serif" w:hAnsi="PT Astra Serif"/>
          <w:szCs w:val="28"/>
        </w:rPr>
        <w:t xml:space="preserve"> муниципального района, за исключением платежей, предусмотренных законодательством о налогах и сборах,</w:t>
      </w:r>
      <w:r w:rsidR="00697EBB">
        <w:rPr>
          <w:rFonts w:ascii="PT Astra Serif" w:hAnsi="PT Astra Serif"/>
          <w:szCs w:val="28"/>
        </w:rPr>
        <w:t xml:space="preserve"> законодательством Российской Федерации </w:t>
      </w:r>
      <w:r>
        <w:rPr>
          <w:rFonts w:ascii="PT Astra Serif" w:hAnsi="PT Astra Serif"/>
          <w:szCs w:val="28"/>
        </w:rPr>
        <w:t>об обязательном соц</w:t>
      </w:r>
      <w:r w:rsidR="00697EBB">
        <w:rPr>
          <w:rFonts w:ascii="PT Astra Serif" w:hAnsi="PT Astra Serif"/>
          <w:szCs w:val="28"/>
        </w:rPr>
        <w:t xml:space="preserve">иальном </w:t>
      </w:r>
      <w:r>
        <w:rPr>
          <w:rFonts w:ascii="PT Astra Serif" w:hAnsi="PT Astra Serif"/>
          <w:szCs w:val="28"/>
        </w:rPr>
        <w:t>страховании от несчастных случаев на производстве и проф</w:t>
      </w:r>
      <w:r w:rsidR="00697EBB">
        <w:rPr>
          <w:rFonts w:ascii="PT Astra Serif" w:hAnsi="PT Astra Serif"/>
          <w:szCs w:val="28"/>
        </w:rPr>
        <w:t xml:space="preserve">ессиональных </w:t>
      </w:r>
      <w:r>
        <w:rPr>
          <w:rFonts w:ascii="PT Astra Serif" w:hAnsi="PT Astra Serif"/>
          <w:szCs w:val="28"/>
        </w:rPr>
        <w:t xml:space="preserve">заболеваний, правом Евразийского экономического союза и законодательством Российской Федерации о таможенном регулировании (далее соответственно: </w:t>
      </w:r>
      <w:r w:rsidR="00557385">
        <w:rPr>
          <w:rFonts w:ascii="PT Astra Serif" w:hAnsi="PT Astra Serif"/>
          <w:szCs w:val="28"/>
        </w:rPr>
        <w:t>Р</w:t>
      </w:r>
      <w:r>
        <w:rPr>
          <w:rFonts w:ascii="PT Astra Serif" w:hAnsi="PT Astra Serif"/>
          <w:szCs w:val="28"/>
        </w:rPr>
        <w:t>егламент, дебито</w:t>
      </w:r>
      <w:r w:rsidR="00275023">
        <w:rPr>
          <w:rFonts w:ascii="PT Astra Serif" w:hAnsi="PT Astra Serif"/>
          <w:szCs w:val="28"/>
        </w:rPr>
        <w:t>рская задолженность по доходам</w:t>
      </w:r>
      <w:r w:rsidR="00557385">
        <w:rPr>
          <w:rFonts w:ascii="PT Astra Serif" w:hAnsi="PT Astra Serif"/>
          <w:szCs w:val="28"/>
        </w:rPr>
        <w:t>), а также:</w:t>
      </w:r>
    </w:p>
    <w:p w:rsidR="00557385" w:rsidRPr="005E6E6B" w:rsidRDefault="00557385" w:rsidP="00F23177">
      <w:pPr>
        <w:ind w:firstLine="284"/>
        <w:jc w:val="both"/>
      </w:pPr>
      <w:r w:rsidRPr="005E6E6B">
        <w:t>а) перечень мероприятий по реализации администратором доходов местного бюджета полномочий, направленных на взыскание дебиторской задолженности</w:t>
      </w:r>
      <w:r w:rsidR="00CB3D37">
        <w:t xml:space="preserve"> </w:t>
      </w:r>
      <w:r w:rsidRPr="005E6E6B">
        <w:t>по доходам по видам платежей (учетным группам доходов), включающий мероприятия по:</w:t>
      </w:r>
    </w:p>
    <w:p w:rsidR="00557385" w:rsidRPr="005E6E6B" w:rsidRDefault="00557385" w:rsidP="00F23177">
      <w:pPr>
        <w:ind w:firstLine="284"/>
        <w:jc w:val="both"/>
      </w:pPr>
      <w:r w:rsidRPr="005E6E6B">
        <w:t xml:space="preserve"> - недопущению образования просроченной дебиторской задолженности</w:t>
      </w:r>
      <w:r w:rsidR="00CB3D37">
        <w:t xml:space="preserve"> </w:t>
      </w:r>
      <w:r w:rsidRPr="005E6E6B">
        <w:t>по доходам, выявлению факторов, влияющих на образование просроченной дебиторской задолженности по доходам;</w:t>
      </w:r>
    </w:p>
    <w:p w:rsidR="00557385" w:rsidRPr="005E6E6B" w:rsidRDefault="00557385" w:rsidP="00F23177">
      <w:pPr>
        <w:ind w:firstLine="284"/>
        <w:jc w:val="both"/>
      </w:pPr>
      <w:r w:rsidRPr="005E6E6B">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557385" w:rsidRPr="005E6E6B" w:rsidRDefault="00557385" w:rsidP="00F23177">
      <w:pPr>
        <w:ind w:firstLine="284"/>
        <w:jc w:val="both"/>
      </w:pPr>
      <w:r w:rsidRPr="005E6E6B">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557385" w:rsidRPr="005E6E6B" w:rsidRDefault="00557385" w:rsidP="00F23177">
      <w:pPr>
        <w:ind w:firstLine="284"/>
        <w:jc w:val="both"/>
      </w:pPr>
      <w:r w:rsidRPr="005E6E6B">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557385" w:rsidRPr="005E6E6B" w:rsidRDefault="00557385" w:rsidP="00F23177">
      <w:pPr>
        <w:ind w:firstLine="284"/>
        <w:jc w:val="both"/>
      </w:pPr>
      <w:r w:rsidRPr="005E6E6B">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557385" w:rsidRPr="005E6E6B" w:rsidRDefault="00557385" w:rsidP="00F23177">
      <w:pPr>
        <w:ind w:firstLine="284"/>
        <w:jc w:val="both"/>
      </w:pPr>
      <w:r w:rsidRPr="005E6E6B">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557385" w:rsidRPr="005E6E6B" w:rsidRDefault="00557385" w:rsidP="00F23177">
      <w:pPr>
        <w:ind w:firstLine="284"/>
        <w:jc w:val="both"/>
      </w:pPr>
      <w:r w:rsidRPr="005E6E6B">
        <w:t>г) порядок обмена информацией (первичными учетными документами) между структурными подразделениями</w:t>
      </w:r>
      <w:r w:rsidR="008F0652">
        <w:t>(сотрудниками)</w:t>
      </w:r>
      <w:r w:rsidRPr="005E6E6B">
        <w:t xml:space="preserve"> администратора доходов местного бюджета.</w:t>
      </w:r>
    </w:p>
    <w:p w:rsidR="00557385" w:rsidRPr="005E6E6B" w:rsidRDefault="00557385" w:rsidP="00F23177">
      <w:pPr>
        <w:ind w:firstLine="284"/>
        <w:jc w:val="both"/>
      </w:pPr>
      <w:r w:rsidRPr="005E6E6B">
        <w:t>1.2. Термины и определения, используемые в Регламенте:</w:t>
      </w:r>
    </w:p>
    <w:p w:rsidR="00557385" w:rsidRPr="005E6E6B" w:rsidRDefault="00557385" w:rsidP="00F23177">
      <w:pPr>
        <w:ind w:firstLine="284"/>
        <w:jc w:val="both"/>
      </w:pPr>
      <w:r w:rsidRPr="005E6E6B">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557385" w:rsidRPr="005E6E6B" w:rsidRDefault="00557385" w:rsidP="00F23177">
      <w:pPr>
        <w:ind w:firstLine="284"/>
        <w:jc w:val="both"/>
      </w:pPr>
      <w:r w:rsidRPr="005E6E6B">
        <w:t xml:space="preserve">-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w:t>
      </w:r>
      <w:r w:rsidRPr="005E6E6B">
        <w:lastRenderedPageBreak/>
        <w:t>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557385" w:rsidRPr="005E6E6B" w:rsidRDefault="00557385" w:rsidP="00F23177">
      <w:pPr>
        <w:ind w:firstLine="284"/>
        <w:jc w:val="both"/>
      </w:pPr>
      <w:r w:rsidRPr="005E6E6B">
        <w:t>- просроченная дебиторская задолженность – долг дебитора, не погашенный</w:t>
      </w:r>
      <w:r w:rsidR="00FB5380">
        <w:t xml:space="preserve"> </w:t>
      </w:r>
      <w:r w:rsidRPr="005E6E6B">
        <w:t>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557385" w:rsidRPr="005E6E6B" w:rsidRDefault="00557385" w:rsidP="00F23177">
      <w:pPr>
        <w:ind w:firstLine="284"/>
        <w:jc w:val="both"/>
      </w:pPr>
      <w:r w:rsidRPr="005E6E6B">
        <w:t xml:space="preserve">1.3. Полномочия администратора доходов местного бюджета осуществляется </w:t>
      </w:r>
      <w:r w:rsidR="00F32478">
        <w:t>а</w:t>
      </w:r>
      <w:r w:rsidRPr="005E6E6B">
        <w:t>дминистрацией</w:t>
      </w:r>
      <w:r w:rsidR="00F32478">
        <w:t xml:space="preserve"> </w:t>
      </w:r>
      <w:r w:rsidR="00CB3D37" w:rsidRPr="00CB3D37">
        <w:t xml:space="preserve">Комсомольского муниципального образования </w:t>
      </w:r>
      <w:r w:rsidR="00F32478">
        <w:t>Краснокутского муниципального района Саратовской области</w:t>
      </w:r>
      <w:r w:rsidRPr="005E6E6B">
        <w:t xml:space="preserve"> по кодам классификации доходов местного бюджета в соответствии</w:t>
      </w:r>
      <w:r w:rsidR="00FB5380">
        <w:t xml:space="preserve"> </w:t>
      </w:r>
      <w:r w:rsidR="00AE4890">
        <w:t xml:space="preserve">с приложением </w:t>
      </w:r>
      <w:r w:rsidRPr="005E6E6B">
        <w:t>к Регламенту.</w:t>
      </w:r>
    </w:p>
    <w:p w:rsidR="009B4A06" w:rsidRPr="00485A98" w:rsidRDefault="00FB5380" w:rsidP="00F23177">
      <w:pPr>
        <w:ind w:firstLine="284"/>
        <w:jc w:val="both"/>
        <w:rPr>
          <w:rFonts w:ascii="PT Astra Serif" w:hAnsi="PT Astra Serif"/>
          <w:b/>
          <w:bCs/>
          <w:szCs w:val="28"/>
          <w:highlight w:val="yellow"/>
        </w:rPr>
      </w:pPr>
      <w:bookmarkStart w:id="4" w:name="dfas20wnde"/>
      <w:bookmarkEnd w:id="4"/>
      <w:r w:rsidRPr="00FB5380">
        <w:rPr>
          <w:rFonts w:ascii="PT Astra Serif" w:hAnsi="PT Astra Serif"/>
          <w:szCs w:val="28"/>
        </w:rPr>
        <w:tab/>
      </w:r>
      <w:bookmarkStart w:id="5" w:name="dfasfcfqiy"/>
      <w:bookmarkStart w:id="6" w:name="dfask7ol7e"/>
      <w:bookmarkStart w:id="7" w:name="dfas9yfgu5"/>
      <w:bookmarkEnd w:id="5"/>
      <w:bookmarkEnd w:id="6"/>
      <w:bookmarkEnd w:id="7"/>
    </w:p>
    <w:p w:rsidR="009B4A06" w:rsidRPr="000D469C" w:rsidRDefault="009B4A06" w:rsidP="00F23177">
      <w:pPr>
        <w:ind w:firstLine="284"/>
        <w:jc w:val="both"/>
        <w:rPr>
          <w:rFonts w:ascii="PT Astra Serif" w:hAnsi="PT Astra Serif"/>
          <w:b/>
          <w:bCs/>
          <w:szCs w:val="28"/>
        </w:rPr>
      </w:pPr>
      <w:r w:rsidRPr="000D469C">
        <w:rPr>
          <w:rFonts w:ascii="PT Astra Serif" w:hAnsi="PT Astra Serif"/>
          <w:b/>
          <w:bCs/>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52FA9" w:rsidRPr="005E6E6B" w:rsidRDefault="00452FA9" w:rsidP="00F23177">
      <w:pPr>
        <w:pStyle w:val="ConsPlusNormal"/>
        <w:ind w:firstLine="284"/>
        <w:jc w:val="both"/>
        <w:rPr>
          <w:rFonts w:ascii="Times New Roman" w:hAnsi="Times New Roman"/>
          <w:sz w:val="24"/>
          <w:szCs w:val="24"/>
        </w:rPr>
      </w:pPr>
      <w:r w:rsidRPr="005E6E6B">
        <w:rPr>
          <w:rFonts w:ascii="Times New Roman" w:hAnsi="Times New Roman"/>
          <w:sz w:val="24"/>
          <w:szCs w:val="24"/>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452FA9" w:rsidRPr="005E6E6B" w:rsidRDefault="00452FA9" w:rsidP="00F23177">
      <w:pPr>
        <w:ind w:firstLine="284"/>
        <w:jc w:val="both"/>
      </w:pPr>
      <w:r w:rsidRPr="005E6E6B">
        <w:t xml:space="preserve">1)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w:t>
      </w:r>
      <w:r w:rsidR="00F32478">
        <w:t>а</w:t>
      </w:r>
      <w:r w:rsidRPr="005E6E6B">
        <w:t>дминистрацией</w:t>
      </w:r>
      <w:r w:rsidR="00F32478" w:rsidRPr="00F32478">
        <w:t xml:space="preserve"> </w:t>
      </w:r>
      <w:r w:rsidR="00CB3D37" w:rsidRPr="00CB3D37">
        <w:t xml:space="preserve">Комсомольского муниципального образования </w:t>
      </w:r>
      <w:r w:rsidR="00F32478">
        <w:t>Краснокутского муниципального района Саратовской области</w:t>
      </w:r>
      <w:r w:rsidRPr="005E6E6B">
        <w:t>, как за администратором доходов местного бюджета, в том числе:</w:t>
      </w:r>
    </w:p>
    <w:p w:rsidR="00452FA9" w:rsidRPr="005E6E6B" w:rsidRDefault="00452FA9" w:rsidP="00F23177">
      <w:pPr>
        <w:numPr>
          <w:ilvl w:val="0"/>
          <w:numId w:val="9"/>
        </w:numPr>
        <w:ind w:left="0" w:firstLine="284"/>
        <w:jc w:val="both"/>
      </w:pPr>
      <w:r w:rsidRPr="005E6E6B">
        <w:t>контроль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52FA9" w:rsidRPr="005E6E6B" w:rsidRDefault="00452FA9" w:rsidP="00F23177">
      <w:pPr>
        <w:numPr>
          <w:ilvl w:val="0"/>
          <w:numId w:val="9"/>
        </w:numPr>
        <w:ind w:left="0" w:firstLine="284"/>
        <w:jc w:val="both"/>
      </w:pPr>
      <w:r w:rsidRPr="005E6E6B">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w:t>
      </w:r>
      <w:smartTag w:uri="urn:schemas-microsoft-com:office:smarttags" w:element="metricconverter">
        <w:smartTagPr>
          <w:attr w:name="ProductID" w:val="2010 г"/>
        </w:smartTagPr>
        <w:r w:rsidRPr="005E6E6B">
          <w:t>2010 г</w:t>
        </w:r>
      </w:smartTag>
      <w:r w:rsidRPr="005E6E6B">
        <w:t xml:space="preserve">.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w:t>
      </w:r>
      <w:smartTag w:uri="urn:schemas-microsoft-com:office:smarttags" w:element="metricconverter">
        <w:smartTagPr>
          <w:attr w:name="ProductID" w:val="2019 г"/>
        </w:smartTagPr>
        <w:r w:rsidRPr="005E6E6B">
          <w:t>2019 г</w:t>
        </w:r>
      </w:smartTag>
      <w:r w:rsidRPr="005E6E6B">
        <w:t>.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52FA9" w:rsidRPr="005E6E6B" w:rsidRDefault="00452FA9" w:rsidP="00F23177">
      <w:pPr>
        <w:numPr>
          <w:ilvl w:val="0"/>
          <w:numId w:val="9"/>
        </w:numPr>
        <w:ind w:left="0" w:firstLine="284"/>
        <w:jc w:val="both"/>
      </w:pPr>
      <w:r w:rsidRPr="005E6E6B">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452FA9" w:rsidRPr="005E6E6B" w:rsidRDefault="00452FA9" w:rsidP="00F23177">
      <w:pPr>
        <w:numPr>
          <w:ilvl w:val="0"/>
          <w:numId w:val="9"/>
        </w:numPr>
        <w:ind w:left="0" w:firstLine="284"/>
        <w:jc w:val="both"/>
      </w:pPr>
      <w:r w:rsidRPr="005E6E6B">
        <w:t>контроль за своевременным начислением неустойки (штрафов, пени);</w:t>
      </w:r>
    </w:p>
    <w:p w:rsidR="00452FA9" w:rsidRPr="005E6E6B" w:rsidRDefault="00452FA9" w:rsidP="00F23177">
      <w:pPr>
        <w:numPr>
          <w:ilvl w:val="0"/>
          <w:numId w:val="8"/>
        </w:numPr>
        <w:ind w:left="0" w:firstLine="284"/>
        <w:jc w:val="both"/>
      </w:pPr>
      <w:r w:rsidRPr="005E6E6B">
        <w:t>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52FA9" w:rsidRPr="005E6E6B" w:rsidRDefault="00071BA5" w:rsidP="00F23177">
      <w:pPr>
        <w:ind w:firstLine="284"/>
        <w:jc w:val="both"/>
      </w:pPr>
      <w:r>
        <w:t xml:space="preserve">2) </w:t>
      </w:r>
      <w:r w:rsidR="00452FA9" w:rsidRPr="005E6E6B">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52FA9" w:rsidRPr="005E6E6B" w:rsidRDefault="00071BA5" w:rsidP="00F23177">
      <w:pPr>
        <w:pStyle w:val="1"/>
        <w:spacing w:after="0" w:line="240" w:lineRule="auto"/>
        <w:ind w:left="0" w:right="0" w:firstLine="284"/>
        <w:rPr>
          <w:sz w:val="24"/>
          <w:szCs w:val="24"/>
          <w:lang w:val="ru-RU"/>
        </w:rPr>
      </w:pPr>
      <w:r>
        <w:rPr>
          <w:sz w:val="24"/>
          <w:szCs w:val="24"/>
          <w:lang w:val="ru-RU"/>
        </w:rPr>
        <w:t xml:space="preserve">3) </w:t>
      </w:r>
      <w:r w:rsidR="00452FA9" w:rsidRPr="005E6E6B">
        <w:rPr>
          <w:sz w:val="24"/>
          <w:szCs w:val="24"/>
          <w:lang w:val="ru-RU"/>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52FA9" w:rsidRPr="005E6E6B" w:rsidRDefault="00452FA9" w:rsidP="00F23177">
      <w:pPr>
        <w:numPr>
          <w:ilvl w:val="0"/>
          <w:numId w:val="7"/>
        </w:numPr>
        <w:ind w:left="0" w:firstLine="284"/>
        <w:jc w:val="both"/>
      </w:pPr>
      <w:r w:rsidRPr="005E6E6B">
        <w:lastRenderedPageBreak/>
        <w:t xml:space="preserve">наличия сведений о взыскании с должника денежных средств в рамках исполнительного производства; </w:t>
      </w:r>
    </w:p>
    <w:p w:rsidR="00452FA9" w:rsidRDefault="00452FA9" w:rsidP="00F23177">
      <w:pPr>
        <w:numPr>
          <w:ilvl w:val="0"/>
          <w:numId w:val="7"/>
        </w:numPr>
        <w:ind w:left="0" w:firstLine="284"/>
        <w:jc w:val="both"/>
      </w:pPr>
      <w:r w:rsidRPr="005E6E6B">
        <w:t>наличия сведений о возбуждении в отношении должника дела о банкротстве.</w:t>
      </w:r>
    </w:p>
    <w:p w:rsidR="00071BA5" w:rsidRDefault="00071BA5" w:rsidP="00F23177">
      <w:pPr>
        <w:ind w:firstLine="284"/>
        <w:jc w:val="both"/>
      </w:pPr>
      <w:r>
        <w:t>4) иные мероприятия, проводимые по решению администратора доходов местного бюджета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w:t>
      </w:r>
      <w:r w:rsidR="008B185F">
        <w:t xml:space="preserve"> по доходам, определенные исходя из функциональной организационной структуры администратора  доходов бюджета (при наличии).</w:t>
      </w:r>
      <w:r>
        <w:t xml:space="preserve"> </w:t>
      </w:r>
    </w:p>
    <w:p w:rsidR="00A845BE" w:rsidRPr="005E6E6B" w:rsidRDefault="00A845BE" w:rsidP="00F23177">
      <w:pPr>
        <w:ind w:firstLine="284"/>
        <w:jc w:val="both"/>
      </w:pPr>
    </w:p>
    <w:p w:rsidR="00A845BE" w:rsidRPr="005E6E6B" w:rsidRDefault="00A845BE" w:rsidP="00F23177">
      <w:pPr>
        <w:ind w:firstLine="284"/>
        <w:jc w:val="both"/>
        <w:rPr>
          <w:b/>
        </w:rPr>
      </w:pPr>
      <w:r w:rsidRPr="005E6E6B">
        <w:rPr>
          <w:b/>
        </w:rPr>
        <w:t xml:space="preserve">3. Мероприятия по урегулированию дебиторской задолженности по доходам </w:t>
      </w:r>
      <w:r>
        <w:rPr>
          <w:b/>
        </w:rPr>
        <w:t xml:space="preserve">                        </w:t>
      </w:r>
      <w:r w:rsidRPr="005E6E6B">
        <w:rPr>
          <w:b/>
        </w:rPr>
        <w:t>в досудебном порядке</w:t>
      </w:r>
    </w:p>
    <w:p w:rsidR="00A845BE" w:rsidRPr="005E6E6B" w:rsidRDefault="00A845BE" w:rsidP="00F23177">
      <w:pPr>
        <w:ind w:firstLine="284"/>
        <w:jc w:val="both"/>
      </w:pPr>
      <w:r w:rsidRPr="005E6E6B">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A845BE" w:rsidRPr="005E6E6B" w:rsidRDefault="003643AD" w:rsidP="00F23177">
      <w:pPr>
        <w:ind w:firstLine="284"/>
        <w:jc w:val="both"/>
      </w:pPr>
      <w:r>
        <w:t xml:space="preserve">1) </w:t>
      </w:r>
      <w:r w:rsidR="00A845BE" w:rsidRPr="005E6E6B">
        <w:t>направление требования должнику о погашении образовавшейся задолженности;</w:t>
      </w:r>
    </w:p>
    <w:p w:rsidR="00A845BE" w:rsidRPr="005E6E6B" w:rsidRDefault="003643AD" w:rsidP="00F23177">
      <w:pPr>
        <w:ind w:firstLine="284"/>
        <w:jc w:val="both"/>
      </w:pPr>
      <w:r>
        <w:t xml:space="preserve">2) </w:t>
      </w:r>
      <w:r w:rsidR="00A845BE" w:rsidRPr="005E6E6B">
        <w:t>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w:t>
      </w:r>
      <w:r w:rsidRPr="005E6E6B">
        <w:t>муниципальн</w:t>
      </w:r>
      <w:r>
        <w:t>ым</w:t>
      </w:r>
      <w:r w:rsidRPr="005E6E6B">
        <w:t xml:space="preserve"> </w:t>
      </w:r>
      <w:r w:rsidR="00A845BE" w:rsidRPr="005E6E6B">
        <w:t>контрактом);</w:t>
      </w:r>
    </w:p>
    <w:p w:rsidR="00A845BE" w:rsidRPr="005E6E6B" w:rsidRDefault="003643AD" w:rsidP="00F23177">
      <w:pPr>
        <w:pStyle w:val="ConsPlusNormal"/>
        <w:widowControl/>
        <w:adjustRightInd w:val="0"/>
        <w:ind w:firstLine="284"/>
        <w:jc w:val="both"/>
        <w:rPr>
          <w:rFonts w:ascii="Times New Roman" w:hAnsi="Times New Roman"/>
          <w:sz w:val="24"/>
          <w:szCs w:val="24"/>
        </w:rPr>
      </w:pPr>
      <w:r>
        <w:rPr>
          <w:rFonts w:ascii="Times New Roman" w:hAnsi="Times New Roman"/>
          <w:sz w:val="24"/>
          <w:szCs w:val="24"/>
        </w:rPr>
        <w:t xml:space="preserve">3) </w:t>
      </w:r>
      <w:r w:rsidR="00A845BE" w:rsidRPr="005E6E6B">
        <w:rPr>
          <w:rFonts w:ascii="Times New Roman" w:hAnsi="Times New Roman"/>
          <w:sz w:val="24"/>
          <w:szCs w:val="24"/>
        </w:rPr>
        <w:t xml:space="preserve">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A845BE" w:rsidRPr="005E6E6B" w:rsidRDefault="003643AD" w:rsidP="00F23177">
      <w:pPr>
        <w:pStyle w:val="ConsPlusNormal"/>
        <w:widowControl/>
        <w:adjustRightInd w:val="0"/>
        <w:ind w:firstLine="284"/>
        <w:jc w:val="both"/>
        <w:rPr>
          <w:rFonts w:ascii="Times New Roman" w:hAnsi="Times New Roman"/>
          <w:sz w:val="24"/>
          <w:szCs w:val="24"/>
        </w:rPr>
      </w:pPr>
      <w:r>
        <w:rPr>
          <w:rFonts w:ascii="Times New Roman" w:hAnsi="Times New Roman"/>
          <w:sz w:val="24"/>
          <w:szCs w:val="24"/>
        </w:rPr>
        <w:t xml:space="preserve">4) </w:t>
      </w:r>
      <w:r w:rsidR="00A845BE" w:rsidRPr="005E6E6B">
        <w:rPr>
          <w:rFonts w:ascii="Times New Roman" w:hAnsi="Times New Roman"/>
          <w:sz w:val="24"/>
          <w:szCs w:val="24"/>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A845BE" w:rsidRPr="00F32478" w:rsidRDefault="00A845BE" w:rsidP="00F23177">
      <w:pPr>
        <w:pStyle w:val="ConsPlusNormal"/>
        <w:ind w:firstLine="284"/>
        <w:jc w:val="both"/>
        <w:rPr>
          <w:rFonts w:ascii="Times New Roman" w:hAnsi="Times New Roman" w:cs="Times New Roman"/>
          <w:sz w:val="24"/>
          <w:szCs w:val="24"/>
        </w:rPr>
      </w:pPr>
      <w:r w:rsidRPr="00F32478">
        <w:rPr>
          <w:rFonts w:ascii="Times New Roman" w:hAnsi="Times New Roman" w:cs="Times New Roman"/>
          <w:sz w:val="24"/>
          <w:szCs w:val="24"/>
        </w:rPr>
        <w:t xml:space="preserve">3.2. Администрация </w:t>
      </w:r>
      <w:r w:rsidR="00F23177" w:rsidRPr="00F23177">
        <w:rPr>
          <w:rFonts w:ascii="Times New Roman" w:hAnsi="Times New Roman" w:cs="Times New Roman"/>
          <w:sz w:val="24"/>
          <w:szCs w:val="24"/>
        </w:rPr>
        <w:t xml:space="preserve">Комсомольского муниципального образования </w:t>
      </w:r>
      <w:r w:rsidR="00F32478" w:rsidRPr="00F32478">
        <w:rPr>
          <w:rFonts w:ascii="Times New Roman" w:hAnsi="Times New Roman" w:cs="Times New Roman"/>
          <w:sz w:val="24"/>
          <w:szCs w:val="24"/>
        </w:rPr>
        <w:t xml:space="preserve">Краснокутского муниципального района Саратовской области </w:t>
      </w:r>
      <w:r w:rsidRPr="00F32478">
        <w:rPr>
          <w:rFonts w:ascii="Times New Roman" w:hAnsi="Times New Roman" w:cs="Times New Roman"/>
          <w:sz w:val="24"/>
          <w:szCs w:val="24"/>
        </w:rPr>
        <w:t>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A845BE" w:rsidRPr="005E6E6B" w:rsidRDefault="00A845BE" w:rsidP="00F23177">
      <w:pPr>
        <w:ind w:firstLine="284"/>
        <w:jc w:val="both"/>
      </w:pPr>
      <w:r w:rsidRPr="005E6E6B">
        <w:t>- производит расчет задолженности;</w:t>
      </w:r>
    </w:p>
    <w:p w:rsidR="00A845BE" w:rsidRPr="005E6E6B" w:rsidRDefault="00A845BE" w:rsidP="00F23177">
      <w:pPr>
        <w:ind w:firstLine="284"/>
        <w:jc w:val="both"/>
      </w:pPr>
      <w:r w:rsidRPr="005E6E6B">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A845BE" w:rsidRPr="005E6E6B" w:rsidRDefault="00F23177" w:rsidP="00F23177">
      <w:pPr>
        <w:numPr>
          <w:ilvl w:val="1"/>
          <w:numId w:val="10"/>
        </w:numPr>
        <w:ind w:left="0" w:firstLine="284"/>
        <w:jc w:val="both"/>
      </w:pPr>
      <w:r>
        <w:t xml:space="preserve"> </w:t>
      </w:r>
      <w:r w:rsidR="00A845BE" w:rsidRPr="005E6E6B">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A845BE" w:rsidRPr="005E6E6B" w:rsidRDefault="00A845BE" w:rsidP="00F23177">
      <w:pPr>
        <w:numPr>
          <w:ilvl w:val="1"/>
          <w:numId w:val="10"/>
        </w:numPr>
        <w:ind w:left="0" w:firstLine="284"/>
        <w:jc w:val="both"/>
      </w:pPr>
      <w:r w:rsidRPr="005E6E6B">
        <w:t>В требовании (претензии) указываются:</w:t>
      </w:r>
    </w:p>
    <w:p w:rsidR="00A845BE" w:rsidRPr="005E6E6B" w:rsidRDefault="00A845BE" w:rsidP="00F23177">
      <w:pPr>
        <w:numPr>
          <w:ilvl w:val="0"/>
          <w:numId w:val="11"/>
        </w:numPr>
        <w:ind w:left="0" w:firstLine="284"/>
        <w:jc w:val="both"/>
      </w:pPr>
      <w:r w:rsidRPr="005E6E6B">
        <w:t>наименование должника;</w:t>
      </w:r>
    </w:p>
    <w:p w:rsidR="00A845BE" w:rsidRPr="005E6E6B" w:rsidRDefault="00A845BE" w:rsidP="00F23177">
      <w:pPr>
        <w:numPr>
          <w:ilvl w:val="0"/>
          <w:numId w:val="11"/>
        </w:numPr>
        <w:ind w:left="0" w:firstLine="284"/>
        <w:jc w:val="both"/>
      </w:pPr>
      <w:r w:rsidRPr="005E6E6B">
        <w:t>наименование и реквизиты документа, являющегося основанием для начисления суммы, подлежащей уплате должником;</w:t>
      </w:r>
    </w:p>
    <w:p w:rsidR="00A845BE" w:rsidRPr="005E6E6B" w:rsidRDefault="00A845BE" w:rsidP="00F23177">
      <w:pPr>
        <w:numPr>
          <w:ilvl w:val="0"/>
          <w:numId w:val="11"/>
        </w:numPr>
        <w:ind w:left="0" w:firstLine="284"/>
        <w:jc w:val="both"/>
      </w:pPr>
      <w:r w:rsidRPr="005E6E6B">
        <w:t>период образования просрочки внесения платы;</w:t>
      </w:r>
    </w:p>
    <w:p w:rsidR="00A845BE" w:rsidRPr="005E6E6B" w:rsidRDefault="00A845BE" w:rsidP="00F23177">
      <w:pPr>
        <w:numPr>
          <w:ilvl w:val="0"/>
          <w:numId w:val="11"/>
        </w:numPr>
        <w:ind w:left="0" w:firstLine="284"/>
        <w:jc w:val="both"/>
      </w:pPr>
      <w:r w:rsidRPr="005E6E6B">
        <w:t>сумма просроченной дебиторской задолженности по платежам, пени;</w:t>
      </w:r>
    </w:p>
    <w:p w:rsidR="00A845BE" w:rsidRPr="005E6E6B" w:rsidRDefault="00A845BE" w:rsidP="00F23177">
      <w:pPr>
        <w:numPr>
          <w:ilvl w:val="0"/>
          <w:numId w:val="11"/>
        </w:numPr>
        <w:ind w:left="0" w:firstLine="284"/>
        <w:jc w:val="both"/>
      </w:pPr>
      <w:r w:rsidRPr="005E6E6B">
        <w:t>сумма штрафных санкций (при их наличии);</w:t>
      </w:r>
    </w:p>
    <w:p w:rsidR="00A845BE" w:rsidRPr="005E6E6B" w:rsidRDefault="00A845BE" w:rsidP="00F23177">
      <w:pPr>
        <w:numPr>
          <w:ilvl w:val="0"/>
          <w:numId w:val="11"/>
        </w:numPr>
        <w:ind w:left="0" w:firstLine="284"/>
        <w:jc w:val="both"/>
      </w:pPr>
      <w:r w:rsidRPr="005E6E6B">
        <w:t>предложение оплатить просроченную дебиторскую задолженность в добровольном порядке в срок, установленный требованием (претензией);</w:t>
      </w:r>
    </w:p>
    <w:p w:rsidR="00A845BE" w:rsidRPr="005E6E6B" w:rsidRDefault="00A845BE" w:rsidP="00F23177">
      <w:pPr>
        <w:numPr>
          <w:ilvl w:val="0"/>
          <w:numId w:val="11"/>
        </w:numPr>
        <w:ind w:left="0" w:firstLine="284"/>
        <w:jc w:val="both"/>
      </w:pPr>
      <w:r w:rsidRPr="005E6E6B">
        <w:t>реквизиты для перечисления просроченной дебиторской задолженности;</w:t>
      </w:r>
    </w:p>
    <w:p w:rsidR="00A845BE" w:rsidRPr="005E6E6B" w:rsidRDefault="00A845BE" w:rsidP="00F23177">
      <w:pPr>
        <w:numPr>
          <w:ilvl w:val="0"/>
          <w:numId w:val="11"/>
        </w:numPr>
        <w:ind w:left="0" w:firstLine="284"/>
        <w:jc w:val="both"/>
      </w:pPr>
      <w:r w:rsidRPr="005E6E6B">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A845BE" w:rsidRPr="005E6E6B" w:rsidRDefault="00A845BE" w:rsidP="00F23177">
      <w:pPr>
        <w:ind w:firstLine="284"/>
        <w:jc w:val="both"/>
      </w:pPr>
      <w:r w:rsidRPr="005E6E6B">
        <w:t xml:space="preserve">Требование (претензия) подписывается главой </w:t>
      </w:r>
      <w:r w:rsidR="00F32478">
        <w:t>а</w:t>
      </w:r>
      <w:r w:rsidRPr="005E6E6B">
        <w:t>дминистрации</w:t>
      </w:r>
      <w:r w:rsidR="00F32478" w:rsidRPr="00F32478">
        <w:t xml:space="preserve"> </w:t>
      </w:r>
      <w:r w:rsidR="00F32478">
        <w:t>Краснокутского муниципального района Саратовской области</w:t>
      </w:r>
      <w:r w:rsidRPr="005E6E6B">
        <w:t>, а в случае его о</w:t>
      </w:r>
      <w:r w:rsidR="00F32478">
        <w:t>тсутствия уполномоченным лицом а</w:t>
      </w:r>
      <w:r w:rsidRPr="005E6E6B">
        <w:t>дминистрации</w:t>
      </w:r>
      <w:r w:rsidR="00F32478" w:rsidRPr="00F32478">
        <w:t xml:space="preserve"> </w:t>
      </w:r>
      <w:r w:rsidR="00F32478">
        <w:t>Краснокутского муниципального района Саратовской области</w:t>
      </w:r>
      <w:r w:rsidRPr="005E6E6B">
        <w:t>.</w:t>
      </w:r>
    </w:p>
    <w:p w:rsidR="00A845BE" w:rsidRPr="005E6E6B" w:rsidRDefault="00A845BE" w:rsidP="00F23177">
      <w:pPr>
        <w:ind w:firstLine="284"/>
        <w:jc w:val="both"/>
      </w:pPr>
      <w:r w:rsidRPr="005E6E6B">
        <w:lastRenderedPageBreak/>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A845BE" w:rsidRPr="005E6E6B" w:rsidRDefault="00A845BE" w:rsidP="00F23177">
      <w:pPr>
        <w:ind w:firstLine="284"/>
        <w:jc w:val="both"/>
      </w:pPr>
      <w:r w:rsidRPr="005E6E6B">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693372" w:rsidRDefault="00693372" w:rsidP="00F23177">
      <w:pPr>
        <w:ind w:firstLine="284"/>
        <w:jc w:val="both"/>
        <w:rPr>
          <w:rFonts w:ascii="PT Astra Serif" w:hAnsi="PT Astra Serif"/>
          <w:b/>
          <w:bCs/>
          <w:szCs w:val="28"/>
          <w:highlight w:val="yellow"/>
        </w:rPr>
      </w:pPr>
    </w:p>
    <w:p w:rsidR="00D260B3" w:rsidRDefault="00D260B3" w:rsidP="00F23177">
      <w:pPr>
        <w:ind w:firstLine="284"/>
        <w:jc w:val="center"/>
        <w:rPr>
          <w:b/>
        </w:rPr>
      </w:pPr>
      <w:r w:rsidRPr="005E6E6B">
        <w:rPr>
          <w:b/>
        </w:rPr>
        <w:t>4. Мероприятия по принудительному взысканию дебиторской задолженности по доходам</w:t>
      </w:r>
    </w:p>
    <w:p w:rsidR="00D260B3" w:rsidRPr="005E6E6B" w:rsidRDefault="00D260B3" w:rsidP="00F23177">
      <w:pPr>
        <w:numPr>
          <w:ilvl w:val="1"/>
          <w:numId w:val="13"/>
        </w:numPr>
        <w:ind w:left="0" w:firstLine="284"/>
        <w:jc w:val="both"/>
      </w:pPr>
      <w:r w:rsidRPr="005E6E6B">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D260B3" w:rsidRPr="005E6E6B" w:rsidRDefault="00D260B3" w:rsidP="00F23177">
      <w:pPr>
        <w:numPr>
          <w:ilvl w:val="1"/>
          <w:numId w:val="13"/>
        </w:numPr>
        <w:ind w:left="0" w:firstLine="284"/>
        <w:jc w:val="both"/>
      </w:pPr>
      <w:r w:rsidRPr="005E6E6B">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D260B3" w:rsidRPr="005E6E6B" w:rsidRDefault="00D260B3" w:rsidP="00F23177">
      <w:pPr>
        <w:numPr>
          <w:ilvl w:val="1"/>
          <w:numId w:val="13"/>
        </w:numPr>
        <w:ind w:left="0" w:firstLine="284"/>
        <w:jc w:val="both"/>
      </w:pPr>
      <w:r w:rsidRPr="005E6E6B">
        <w:t>Администрация</w:t>
      </w:r>
      <w:r w:rsidR="00F32478" w:rsidRPr="00F32478">
        <w:t xml:space="preserve"> </w:t>
      </w:r>
      <w:r w:rsidR="00F23177" w:rsidRPr="00F23177">
        <w:t xml:space="preserve">Комсомольского муниципального образования </w:t>
      </w:r>
      <w:r w:rsidR="00F32478">
        <w:t>Краснокутского муниципального района Саратовской области</w:t>
      </w:r>
      <w:r w:rsidRPr="005E6E6B">
        <w:t xml:space="preserve">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D260B3" w:rsidRPr="005E6E6B" w:rsidRDefault="00D260B3" w:rsidP="00F23177">
      <w:pPr>
        <w:numPr>
          <w:ilvl w:val="0"/>
          <w:numId w:val="14"/>
        </w:numPr>
        <w:ind w:left="0" w:firstLine="284"/>
        <w:jc w:val="both"/>
      </w:pPr>
      <w:r w:rsidRPr="005E6E6B">
        <w:t>копии документов, являющиеся основанием для начисления сумм, подлежащих уплате должником, со всеми приложениями к ним;</w:t>
      </w:r>
    </w:p>
    <w:p w:rsidR="00D260B3" w:rsidRPr="005E6E6B" w:rsidRDefault="00D260B3" w:rsidP="00F23177">
      <w:pPr>
        <w:numPr>
          <w:ilvl w:val="0"/>
          <w:numId w:val="14"/>
        </w:numPr>
        <w:ind w:left="0" w:firstLine="284"/>
        <w:jc w:val="both"/>
      </w:pPr>
      <w:r w:rsidRPr="005E6E6B">
        <w:t>копии учредительных документов (для юридических лиц);</w:t>
      </w:r>
    </w:p>
    <w:p w:rsidR="00D260B3" w:rsidRPr="005E6E6B" w:rsidRDefault="00D260B3" w:rsidP="00F23177">
      <w:pPr>
        <w:numPr>
          <w:ilvl w:val="0"/>
          <w:numId w:val="14"/>
        </w:numPr>
        <w:ind w:left="0" w:firstLine="284"/>
        <w:jc w:val="both"/>
      </w:pPr>
      <w:r w:rsidRPr="005E6E6B">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D260B3" w:rsidRPr="005E6E6B" w:rsidRDefault="00D260B3" w:rsidP="00F23177">
      <w:pPr>
        <w:numPr>
          <w:ilvl w:val="0"/>
          <w:numId w:val="14"/>
        </w:numPr>
        <w:ind w:left="0" w:firstLine="284"/>
        <w:jc w:val="both"/>
      </w:pPr>
      <w:r w:rsidRPr="005E6E6B">
        <w:t>расчет платы с указанием сумм основного долга, пени, штрафных санкций;</w:t>
      </w:r>
    </w:p>
    <w:p w:rsidR="00D260B3" w:rsidRPr="005E6E6B" w:rsidRDefault="00D260B3" w:rsidP="00F23177">
      <w:pPr>
        <w:numPr>
          <w:ilvl w:val="0"/>
          <w:numId w:val="14"/>
        </w:numPr>
        <w:ind w:left="0" w:firstLine="284"/>
        <w:jc w:val="both"/>
      </w:pPr>
      <w:r w:rsidRPr="005E6E6B">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260B3" w:rsidRPr="005E6E6B" w:rsidRDefault="00D260B3" w:rsidP="00F23177">
      <w:pPr>
        <w:numPr>
          <w:ilvl w:val="1"/>
          <w:numId w:val="15"/>
        </w:numPr>
        <w:ind w:left="0" w:firstLine="284"/>
        <w:jc w:val="both"/>
      </w:pPr>
      <w:r w:rsidRPr="005E6E6B">
        <w:t>При принятии судом решения о полном или частичном отказе в удовлетворении</w:t>
      </w:r>
      <w:r w:rsidR="00F32478">
        <w:t xml:space="preserve"> заявленных исковых требований а</w:t>
      </w:r>
      <w:r w:rsidRPr="005E6E6B">
        <w:t>дминистрации</w:t>
      </w:r>
      <w:r w:rsidR="00F32478" w:rsidRPr="00F32478">
        <w:t xml:space="preserve"> </w:t>
      </w:r>
      <w:r w:rsidR="00F32478">
        <w:t>Краснокутского муниципального района Саратовской области</w:t>
      </w:r>
      <w:r w:rsidRPr="005E6E6B">
        <w:t>, обеспечивается принятие исчерпывающих мер по обжалованию судебных актов при наличии к тому оснований.</w:t>
      </w:r>
    </w:p>
    <w:p w:rsidR="00D260B3" w:rsidRPr="005E6E6B" w:rsidRDefault="00D260B3" w:rsidP="00F23177">
      <w:pPr>
        <w:numPr>
          <w:ilvl w:val="1"/>
          <w:numId w:val="15"/>
        </w:numPr>
        <w:ind w:left="0" w:firstLine="284"/>
        <w:jc w:val="both"/>
      </w:pPr>
      <w:r w:rsidRPr="005E6E6B">
        <w:t xml:space="preserve">После вступления в законную силу судебного акта, удовлетворяющего исковые требования </w:t>
      </w:r>
      <w:r w:rsidR="00F32478">
        <w:t>а</w:t>
      </w:r>
      <w:r w:rsidRPr="005E6E6B">
        <w:t>дминистрации</w:t>
      </w:r>
      <w:r w:rsidR="00F23177" w:rsidRPr="00F23177">
        <w:t xml:space="preserve"> Комсомольского муниципального образования</w:t>
      </w:r>
      <w:r w:rsidRPr="005E6E6B">
        <w:t xml:space="preserve"> </w:t>
      </w:r>
      <w:r w:rsidR="00F32478">
        <w:t>Краснокутского муниципального района Саратовской области</w:t>
      </w:r>
      <w:r w:rsidR="00F32478" w:rsidRPr="005E6E6B">
        <w:t xml:space="preserve"> </w:t>
      </w:r>
      <w:r w:rsidRPr="005E6E6B">
        <w:t xml:space="preserve">(частично или в полном объеме), </w:t>
      </w:r>
      <w:r w:rsidR="00F32478">
        <w:t>а</w:t>
      </w:r>
      <w:r w:rsidRPr="005E6E6B">
        <w:t xml:space="preserve">дминистрация </w:t>
      </w:r>
      <w:r w:rsidR="00F23177" w:rsidRPr="00F23177">
        <w:t xml:space="preserve">Комсомольского муниципального образования </w:t>
      </w:r>
      <w:r w:rsidR="00F32478">
        <w:t>Краснокутского муниципального района Саратовской области</w:t>
      </w:r>
      <w:r w:rsidR="00F32478" w:rsidRPr="005E6E6B">
        <w:t xml:space="preserve"> </w:t>
      </w:r>
      <w:r w:rsidRPr="005E6E6B">
        <w:t>направляет исполнительные документы на исполнение в порядке, установленном законодательством Российской Федерации.</w:t>
      </w:r>
    </w:p>
    <w:p w:rsidR="00D260B3" w:rsidRPr="005E6E6B" w:rsidRDefault="00D260B3" w:rsidP="00F23177">
      <w:pPr>
        <w:numPr>
          <w:ilvl w:val="1"/>
          <w:numId w:val="15"/>
        </w:numPr>
        <w:ind w:left="0" w:firstLine="284"/>
        <w:jc w:val="both"/>
      </w:pPr>
      <w:r w:rsidRPr="005E6E6B">
        <w:t>В случае, если до вынесения решения суда требования об уплате исполнены должником добровольно,</w:t>
      </w:r>
      <w:r w:rsidR="00F32478">
        <w:t xml:space="preserve"> а</w:t>
      </w:r>
      <w:r w:rsidRPr="005E6E6B">
        <w:t>дминистрация</w:t>
      </w:r>
      <w:r w:rsidR="00F32478" w:rsidRPr="00F32478">
        <w:t xml:space="preserve"> </w:t>
      </w:r>
      <w:r w:rsidR="00F23177" w:rsidRPr="00F23177">
        <w:t xml:space="preserve">Комсомольского муниципального образования </w:t>
      </w:r>
      <w:r w:rsidR="00F32478">
        <w:t>Краснокутского муниципального района Саратовской области</w:t>
      </w:r>
      <w:r w:rsidRPr="005E6E6B">
        <w:t>, в установленном порядке, заявляет об отказе от иска.</w:t>
      </w:r>
    </w:p>
    <w:p w:rsidR="009B4A06" w:rsidRPr="00485A98" w:rsidRDefault="009B4A06" w:rsidP="00F23177">
      <w:pPr>
        <w:ind w:firstLine="284"/>
        <w:jc w:val="both"/>
        <w:rPr>
          <w:rFonts w:ascii="PT Astra Serif" w:hAnsi="PT Astra Serif"/>
          <w:b/>
          <w:bCs/>
          <w:szCs w:val="28"/>
          <w:highlight w:val="yellow"/>
        </w:rPr>
      </w:pPr>
      <w:bookmarkStart w:id="8" w:name="dfas6rdqrn"/>
      <w:bookmarkEnd w:id="8"/>
    </w:p>
    <w:p w:rsidR="009B4A06" w:rsidRDefault="007E7A7E" w:rsidP="00F23177">
      <w:pPr>
        <w:ind w:firstLine="284"/>
        <w:jc w:val="both"/>
        <w:rPr>
          <w:rFonts w:ascii="PT Astra Serif" w:hAnsi="PT Astra Serif"/>
          <w:b/>
          <w:bCs/>
          <w:szCs w:val="28"/>
        </w:rPr>
      </w:pPr>
      <w:r>
        <w:rPr>
          <w:rFonts w:ascii="PT Astra Serif" w:hAnsi="PT Astra Serif"/>
          <w:b/>
          <w:bCs/>
          <w:szCs w:val="28"/>
        </w:rPr>
        <w:t>5</w:t>
      </w:r>
      <w:r w:rsidR="009B4A06" w:rsidRPr="007E7A7E">
        <w:rPr>
          <w:rFonts w:ascii="PT Astra Serif" w:hAnsi="PT Astra Serif"/>
          <w:b/>
          <w:bCs/>
          <w:szCs w:val="28"/>
        </w:rPr>
        <w:t>.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7E7A7E" w:rsidRPr="007E7A7E" w:rsidRDefault="007E7A7E" w:rsidP="00F23177">
      <w:pPr>
        <w:ind w:firstLine="284"/>
        <w:jc w:val="both"/>
        <w:rPr>
          <w:rFonts w:ascii="PT Astra Serif" w:hAnsi="PT Astra Serif"/>
          <w:szCs w:val="28"/>
        </w:rPr>
      </w:pPr>
    </w:p>
    <w:p w:rsidR="007E7A7E" w:rsidRPr="00F32478" w:rsidRDefault="007E7A7E" w:rsidP="00F23177">
      <w:pPr>
        <w:pStyle w:val="1"/>
        <w:widowControl w:val="0"/>
        <w:tabs>
          <w:tab w:val="center" w:pos="0"/>
        </w:tabs>
        <w:autoSpaceDE w:val="0"/>
        <w:autoSpaceDN w:val="0"/>
        <w:adjustRightInd w:val="0"/>
        <w:spacing w:after="0" w:line="240" w:lineRule="auto"/>
        <w:ind w:left="0" w:right="0" w:firstLine="284"/>
        <w:rPr>
          <w:sz w:val="24"/>
          <w:szCs w:val="24"/>
          <w:lang w:val="ru-RU"/>
        </w:rPr>
      </w:pPr>
      <w:bookmarkStart w:id="9" w:name="dfaswdr436"/>
      <w:bookmarkEnd w:id="9"/>
      <w:r w:rsidRPr="00F32478">
        <w:rPr>
          <w:sz w:val="24"/>
          <w:szCs w:val="24"/>
          <w:lang w:val="ru-RU"/>
        </w:rPr>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F32478" w:rsidRPr="00F32478">
        <w:rPr>
          <w:sz w:val="24"/>
          <w:szCs w:val="24"/>
          <w:lang w:val="ru-RU"/>
        </w:rPr>
        <w:t>а</w:t>
      </w:r>
      <w:r w:rsidRPr="00F32478">
        <w:rPr>
          <w:sz w:val="24"/>
          <w:szCs w:val="24"/>
          <w:lang w:val="ru-RU"/>
        </w:rPr>
        <w:t xml:space="preserve">дминистрация </w:t>
      </w:r>
      <w:r w:rsidR="00F23177" w:rsidRPr="00F23177">
        <w:rPr>
          <w:sz w:val="24"/>
          <w:szCs w:val="24"/>
          <w:lang w:val="ru-RU"/>
        </w:rPr>
        <w:t xml:space="preserve">Комсомольского муниципального образования </w:t>
      </w:r>
      <w:r w:rsidR="00F32478" w:rsidRPr="00F32478">
        <w:rPr>
          <w:sz w:val="24"/>
          <w:szCs w:val="24"/>
          <w:lang w:val="ru-RU"/>
        </w:rPr>
        <w:t xml:space="preserve">Краснокутского муниципального района Саратовской области </w:t>
      </w:r>
      <w:r w:rsidRPr="00F32478">
        <w:rPr>
          <w:sz w:val="24"/>
          <w:szCs w:val="24"/>
          <w:lang w:val="ru-RU"/>
        </w:rPr>
        <w:t>осуществляет, при необходимости, взаимодействие со службой судебных приставов, включающее в себя:</w:t>
      </w:r>
    </w:p>
    <w:p w:rsidR="007E7A7E" w:rsidRPr="005E6E6B" w:rsidRDefault="007E7A7E" w:rsidP="00F23177">
      <w:pPr>
        <w:pStyle w:val="1"/>
        <w:widowControl w:val="0"/>
        <w:tabs>
          <w:tab w:val="center" w:pos="0"/>
        </w:tabs>
        <w:autoSpaceDE w:val="0"/>
        <w:autoSpaceDN w:val="0"/>
        <w:adjustRightInd w:val="0"/>
        <w:spacing w:after="0" w:line="240" w:lineRule="auto"/>
        <w:ind w:left="0" w:right="0" w:firstLine="284"/>
        <w:rPr>
          <w:sz w:val="24"/>
          <w:szCs w:val="24"/>
          <w:lang w:val="ru-RU"/>
        </w:rPr>
      </w:pPr>
      <w:r>
        <w:rPr>
          <w:sz w:val="24"/>
          <w:szCs w:val="24"/>
          <w:lang w:val="ru-RU"/>
        </w:rPr>
        <w:t>- запрос информации о</w:t>
      </w:r>
      <w:r w:rsidRPr="005E6E6B">
        <w:rPr>
          <w:sz w:val="24"/>
          <w:szCs w:val="24"/>
          <w:lang w:val="ru-RU"/>
        </w:rPr>
        <w:t xml:space="preserve">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7E7A7E" w:rsidRPr="005E6E6B" w:rsidRDefault="007E7A7E" w:rsidP="00F23177">
      <w:pPr>
        <w:pStyle w:val="1"/>
        <w:widowControl w:val="0"/>
        <w:tabs>
          <w:tab w:val="center" w:pos="0"/>
        </w:tabs>
        <w:autoSpaceDE w:val="0"/>
        <w:autoSpaceDN w:val="0"/>
        <w:adjustRightInd w:val="0"/>
        <w:spacing w:after="0" w:line="240" w:lineRule="auto"/>
        <w:ind w:left="0" w:right="0" w:firstLine="284"/>
        <w:rPr>
          <w:sz w:val="24"/>
          <w:szCs w:val="24"/>
          <w:lang w:val="ru-RU"/>
        </w:rPr>
      </w:pPr>
      <w:r w:rsidRPr="005E6E6B">
        <w:rPr>
          <w:sz w:val="24"/>
          <w:szCs w:val="24"/>
          <w:lang w:val="ru-RU"/>
        </w:rPr>
        <w:lastRenderedPageBreak/>
        <w:t xml:space="preserve">- проводит мониторинг эффективности взыскания просроченной дебиторской задолженности по доходам в рамках исполнительного производства. </w:t>
      </w:r>
    </w:p>
    <w:p w:rsidR="007E7A7E" w:rsidRPr="005E6E6B" w:rsidRDefault="007E7A7E" w:rsidP="00F23177">
      <w:pPr>
        <w:ind w:firstLine="284"/>
        <w:jc w:val="center"/>
      </w:pPr>
    </w:p>
    <w:p w:rsidR="007E7A7E" w:rsidRPr="00F32478" w:rsidRDefault="007E7A7E" w:rsidP="00F23177">
      <w:pPr>
        <w:ind w:firstLine="284"/>
        <w:jc w:val="center"/>
        <w:rPr>
          <w:b/>
        </w:rPr>
      </w:pPr>
      <w:r w:rsidRPr="00F32478">
        <w:rPr>
          <w:b/>
        </w:rPr>
        <w:t xml:space="preserve">6. </w:t>
      </w:r>
      <w:r w:rsidR="00F23177">
        <w:rPr>
          <w:b/>
        </w:rPr>
        <w:t>Ответственные</w:t>
      </w:r>
      <w:r w:rsidRPr="00F32478">
        <w:rPr>
          <w:b/>
        </w:rPr>
        <w:t xml:space="preserve"> за работу с дебиторской задолженностью по доходам</w:t>
      </w:r>
    </w:p>
    <w:p w:rsidR="007E7A7E" w:rsidRDefault="00F23177" w:rsidP="00F23177">
      <w:pPr>
        <w:ind w:firstLine="284"/>
        <w:jc w:val="both"/>
      </w:pPr>
      <w:r w:rsidRPr="00F23177">
        <w:t>Ответственным</w:t>
      </w:r>
      <w:r>
        <w:t>и</w:t>
      </w:r>
      <w:r w:rsidRPr="00F23177">
        <w:t xml:space="preserve"> за работу с дебиторской задолженностью по доходам, явля</w:t>
      </w:r>
      <w:r>
        <w:t>ю</w:t>
      </w:r>
      <w:r w:rsidRPr="00F23177">
        <w:t>тся</w:t>
      </w:r>
      <w:r>
        <w:t xml:space="preserve"> заместитель главы и </w:t>
      </w:r>
      <w:r w:rsidRPr="00F23177">
        <w:t>ведущий специалист администрации.</w:t>
      </w:r>
    </w:p>
    <w:p w:rsidR="00F23177" w:rsidRPr="005E6E6B" w:rsidRDefault="00F23177" w:rsidP="00F23177">
      <w:pPr>
        <w:ind w:firstLine="284"/>
        <w:jc w:val="both"/>
      </w:pPr>
    </w:p>
    <w:p w:rsidR="007E7A7E" w:rsidRPr="005E6E6B" w:rsidRDefault="007E7A7E" w:rsidP="00F23177">
      <w:pPr>
        <w:widowControl w:val="0"/>
        <w:autoSpaceDE w:val="0"/>
        <w:autoSpaceDN w:val="0"/>
        <w:adjustRightInd w:val="0"/>
        <w:ind w:firstLine="284"/>
        <w:jc w:val="center"/>
        <w:rPr>
          <w:b/>
        </w:rPr>
      </w:pPr>
      <w:r w:rsidRPr="005E6E6B">
        <w:rPr>
          <w:b/>
        </w:rPr>
        <w:t>7. Порядок обмена информацией (первичными учетными документами) между структурными подразделениями</w:t>
      </w:r>
    </w:p>
    <w:p w:rsidR="007C58F8" w:rsidRPr="007C58F8" w:rsidRDefault="007C58F8" w:rsidP="00F23177">
      <w:pPr>
        <w:spacing w:line="269" w:lineRule="auto"/>
        <w:ind w:firstLine="284"/>
        <w:jc w:val="both"/>
        <w:rPr>
          <w:b/>
        </w:rPr>
      </w:pPr>
      <w:r w:rsidRPr="007C58F8">
        <w:t>Обмен информацией (первичными учетными документами) между ответственными специалистами происходит в постоянном режиме в процессе осуществления ими своих должностных обязанностей.</w:t>
      </w:r>
    </w:p>
    <w:p w:rsidR="007C58F8" w:rsidRPr="007C58F8" w:rsidRDefault="007C58F8" w:rsidP="00F23177">
      <w:pPr>
        <w:pStyle w:val="ConsPlusNormal"/>
        <w:ind w:firstLine="284"/>
        <w:jc w:val="both"/>
        <w:rPr>
          <w:rFonts w:ascii="Times New Roman" w:hAnsi="Times New Roman" w:cs="Times New Roman"/>
          <w:sz w:val="24"/>
          <w:szCs w:val="24"/>
        </w:rPr>
      </w:pPr>
      <w:r w:rsidRPr="007C58F8">
        <w:rPr>
          <w:rFonts w:ascii="Times New Roman" w:hAnsi="Times New Roman" w:cs="Times New Roman"/>
          <w:sz w:val="24"/>
          <w:szCs w:val="24"/>
        </w:rPr>
        <w:t xml:space="preserve">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Краснокутского муниципального района Саратовской области (уполномоченному лицу). </w:t>
      </w:r>
    </w:p>
    <w:p w:rsidR="007C58F8" w:rsidRPr="007C58F8" w:rsidRDefault="007C58F8" w:rsidP="00F23177">
      <w:pPr>
        <w:pStyle w:val="ConsPlusNormal"/>
        <w:ind w:firstLine="284"/>
        <w:jc w:val="both"/>
        <w:rPr>
          <w:rFonts w:ascii="Times New Roman" w:hAnsi="Times New Roman" w:cs="Times New Roman"/>
          <w:sz w:val="24"/>
          <w:szCs w:val="24"/>
        </w:rPr>
      </w:pPr>
      <w:r w:rsidRPr="007C58F8">
        <w:rPr>
          <w:rFonts w:ascii="Times New Roman" w:hAnsi="Times New Roman" w:cs="Times New Roman"/>
          <w:sz w:val="24"/>
          <w:szCs w:val="24"/>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F23177" w:rsidRDefault="007C58F8">
      <w:pPr>
        <w:spacing w:after="200" w:line="276" w:lineRule="auto"/>
      </w:pPr>
      <w:r w:rsidRPr="007C58F8">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r w:rsidR="00F23177">
        <w:br w:type="page"/>
      </w:r>
    </w:p>
    <w:p w:rsidR="003D3687" w:rsidRPr="005E6E6B" w:rsidRDefault="003D3687" w:rsidP="003D3687">
      <w:pPr>
        <w:jc w:val="right"/>
      </w:pPr>
      <w:r w:rsidRPr="005E6E6B">
        <w:lastRenderedPageBreak/>
        <w:t xml:space="preserve">Приложение </w:t>
      </w:r>
      <w:r w:rsidR="009B7E20">
        <w:t>№ 1</w:t>
      </w:r>
    </w:p>
    <w:p w:rsidR="003D3687" w:rsidRPr="005E6E6B" w:rsidRDefault="003D3687" w:rsidP="003D3687">
      <w:pPr>
        <w:jc w:val="right"/>
      </w:pPr>
      <w:r w:rsidRPr="005E6E6B">
        <w:t>к регламенту реализации полномочий</w:t>
      </w:r>
    </w:p>
    <w:p w:rsidR="003D3687" w:rsidRPr="005E6E6B" w:rsidRDefault="003D3687" w:rsidP="003D3687">
      <w:pPr>
        <w:jc w:val="right"/>
      </w:pPr>
      <w:r w:rsidRPr="005E6E6B">
        <w:t xml:space="preserve"> администратора доходов местного бюджета по взысканию </w:t>
      </w:r>
    </w:p>
    <w:p w:rsidR="003D3687" w:rsidRPr="005E6E6B" w:rsidRDefault="003D3687" w:rsidP="003D3687">
      <w:pPr>
        <w:jc w:val="right"/>
      </w:pPr>
      <w:r w:rsidRPr="005E6E6B">
        <w:t xml:space="preserve">дебиторской задолженности по платежам </w:t>
      </w:r>
    </w:p>
    <w:p w:rsidR="003D3687" w:rsidRPr="005E6E6B" w:rsidRDefault="003D3687" w:rsidP="003D3687">
      <w:pPr>
        <w:jc w:val="right"/>
      </w:pPr>
      <w:r w:rsidRPr="005E6E6B">
        <w:t>в бюджет, пеням и штрафам по ним</w:t>
      </w:r>
    </w:p>
    <w:p w:rsidR="003D3687" w:rsidRPr="005E6E6B" w:rsidRDefault="003D3687" w:rsidP="003D3687">
      <w:pPr>
        <w:ind w:firstLine="11"/>
      </w:pPr>
    </w:p>
    <w:p w:rsidR="003D3687" w:rsidRPr="005E6E6B" w:rsidRDefault="003D3687" w:rsidP="003D3687">
      <w:pPr>
        <w:ind w:firstLine="11"/>
      </w:pPr>
    </w:p>
    <w:p w:rsidR="003D3687" w:rsidRPr="005E6E6B" w:rsidRDefault="003D3687" w:rsidP="003D3687">
      <w:pPr>
        <w:jc w:val="center"/>
        <w:rPr>
          <w:b/>
          <w:bCs/>
        </w:rPr>
      </w:pPr>
      <w:r w:rsidRPr="005E6E6B">
        <w:rPr>
          <w:b/>
          <w:bCs/>
        </w:rPr>
        <w:t xml:space="preserve">ПЕРЕЧЕНЬ ДОХОДОВ, </w:t>
      </w:r>
    </w:p>
    <w:p w:rsidR="003D3687" w:rsidRDefault="003D3687" w:rsidP="003D3687">
      <w:pPr>
        <w:jc w:val="center"/>
        <w:rPr>
          <w:b/>
          <w:iCs/>
        </w:rPr>
      </w:pPr>
      <w:r w:rsidRPr="005E6E6B">
        <w:rPr>
          <w:b/>
          <w:iCs/>
        </w:rPr>
        <w:t xml:space="preserve">администрируемых </w:t>
      </w:r>
      <w:r>
        <w:rPr>
          <w:b/>
          <w:iCs/>
        </w:rPr>
        <w:t>а</w:t>
      </w:r>
      <w:r w:rsidRPr="005E6E6B">
        <w:rPr>
          <w:b/>
          <w:iCs/>
        </w:rPr>
        <w:t xml:space="preserve">дминистрацией </w:t>
      </w:r>
      <w:r w:rsidR="00F23177">
        <w:rPr>
          <w:b/>
          <w:iCs/>
        </w:rPr>
        <w:t xml:space="preserve">Комсомольского муниципального образования </w:t>
      </w:r>
      <w:r>
        <w:rPr>
          <w:b/>
          <w:iCs/>
        </w:rPr>
        <w:t xml:space="preserve">Краснокутского </w:t>
      </w:r>
      <w:r w:rsidRPr="005E6E6B">
        <w:rPr>
          <w:b/>
          <w:iCs/>
        </w:rPr>
        <w:t xml:space="preserve">муниципального </w:t>
      </w:r>
      <w:r>
        <w:rPr>
          <w:b/>
          <w:iCs/>
        </w:rPr>
        <w:t>района Саратовской области</w:t>
      </w:r>
    </w:p>
    <w:p w:rsidR="003D3687" w:rsidRPr="005E6E6B" w:rsidRDefault="003D3687" w:rsidP="003D3687">
      <w:pPr>
        <w:jc w:val="center"/>
        <w:rPr>
          <w:b/>
          <w:iCs/>
        </w:rPr>
      </w:pPr>
    </w:p>
    <w:tbl>
      <w:tblPr>
        <w:tblW w:w="9395" w:type="dxa"/>
        <w:tblInd w:w="62" w:type="dxa"/>
        <w:tblCellMar>
          <w:top w:w="29" w:type="dxa"/>
          <w:left w:w="101" w:type="dxa"/>
          <w:right w:w="0" w:type="dxa"/>
        </w:tblCellMar>
        <w:tblLook w:val="00A0"/>
      </w:tblPr>
      <w:tblGrid>
        <w:gridCol w:w="984"/>
        <w:gridCol w:w="1890"/>
        <w:gridCol w:w="2981"/>
        <w:gridCol w:w="3540"/>
      </w:tblGrid>
      <w:tr w:rsidR="003D3687" w:rsidRPr="005E6E6B" w:rsidTr="009B7E20">
        <w:trPr>
          <w:trHeight w:val="1128"/>
        </w:trPr>
        <w:tc>
          <w:tcPr>
            <w:tcW w:w="984" w:type="dxa"/>
            <w:tcBorders>
              <w:top w:val="single" w:sz="2" w:space="0" w:color="000000"/>
              <w:left w:val="single" w:sz="2" w:space="0" w:color="000000"/>
              <w:bottom w:val="single" w:sz="2" w:space="0" w:color="000000"/>
              <w:right w:val="single" w:sz="2" w:space="0" w:color="000000"/>
            </w:tcBorders>
            <w:vAlign w:val="center"/>
          </w:tcPr>
          <w:p w:rsidR="003D3687" w:rsidRPr="009B7E20" w:rsidRDefault="003D3687" w:rsidP="009B7E20">
            <w:pPr>
              <w:jc w:val="center"/>
              <w:rPr>
                <w:b/>
              </w:rPr>
            </w:pPr>
          </w:p>
        </w:tc>
        <w:tc>
          <w:tcPr>
            <w:tcW w:w="1890" w:type="dxa"/>
            <w:tcBorders>
              <w:top w:val="single" w:sz="2" w:space="0" w:color="000000"/>
              <w:left w:val="single" w:sz="2" w:space="0" w:color="000000"/>
              <w:bottom w:val="single" w:sz="2" w:space="0" w:color="000000"/>
              <w:right w:val="single" w:sz="2" w:space="0" w:color="000000"/>
            </w:tcBorders>
            <w:vAlign w:val="center"/>
          </w:tcPr>
          <w:p w:rsidR="003D3687" w:rsidRPr="009B7E20" w:rsidRDefault="003D3687" w:rsidP="009B7E20">
            <w:pPr>
              <w:jc w:val="center"/>
              <w:rPr>
                <w:b/>
              </w:rPr>
            </w:pPr>
            <w:r w:rsidRPr="009B7E20">
              <w:rPr>
                <w:b/>
              </w:rPr>
              <w:t>Код главного администратора доходов</w:t>
            </w:r>
          </w:p>
        </w:tc>
        <w:tc>
          <w:tcPr>
            <w:tcW w:w="2981" w:type="dxa"/>
            <w:tcBorders>
              <w:top w:val="single" w:sz="2" w:space="0" w:color="000000"/>
              <w:left w:val="single" w:sz="2" w:space="0" w:color="000000"/>
              <w:bottom w:val="single" w:sz="2" w:space="0" w:color="000000"/>
              <w:right w:val="single" w:sz="2" w:space="0" w:color="000000"/>
            </w:tcBorders>
            <w:vAlign w:val="center"/>
          </w:tcPr>
          <w:p w:rsidR="003D3687" w:rsidRPr="009B7E20" w:rsidRDefault="003D3687" w:rsidP="009B7E20">
            <w:pPr>
              <w:ind w:firstLine="5"/>
              <w:jc w:val="center"/>
              <w:rPr>
                <w:b/>
              </w:rPr>
            </w:pPr>
            <w:r w:rsidRPr="009B7E20">
              <w:rPr>
                <w:b/>
              </w:rPr>
              <w:t>Код доходов местного бюджета</w:t>
            </w:r>
          </w:p>
        </w:tc>
        <w:tc>
          <w:tcPr>
            <w:tcW w:w="3540" w:type="dxa"/>
            <w:tcBorders>
              <w:top w:val="single" w:sz="2" w:space="0" w:color="000000"/>
              <w:left w:val="single" w:sz="2" w:space="0" w:color="000000"/>
              <w:bottom w:val="single" w:sz="2" w:space="0" w:color="000000"/>
              <w:right w:val="single" w:sz="2" w:space="0" w:color="000000"/>
            </w:tcBorders>
            <w:vAlign w:val="center"/>
          </w:tcPr>
          <w:p w:rsidR="003D3687" w:rsidRPr="009B7E20" w:rsidRDefault="003D3687" w:rsidP="009B7E20">
            <w:pPr>
              <w:ind w:firstLine="5"/>
              <w:jc w:val="center"/>
              <w:rPr>
                <w:b/>
              </w:rPr>
            </w:pPr>
            <w:r w:rsidRPr="009B7E20">
              <w:rPr>
                <w:b/>
              </w:rPr>
              <w:t>Наименование кода вида (подвида) доходов местного бюджета</w:t>
            </w:r>
          </w:p>
        </w:tc>
      </w:tr>
      <w:tr w:rsidR="003D3687" w:rsidRPr="005E6E6B" w:rsidTr="009B7E20">
        <w:trPr>
          <w:trHeight w:val="1294"/>
        </w:trPr>
        <w:tc>
          <w:tcPr>
            <w:tcW w:w="984"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3D3687" w:rsidP="009B7E20">
            <w:pPr>
              <w:jc w:val="center"/>
            </w:pPr>
            <w:r w:rsidRPr="005E6E6B">
              <w:t>1</w:t>
            </w:r>
          </w:p>
        </w:tc>
        <w:tc>
          <w:tcPr>
            <w:tcW w:w="1890"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A56BC1" w:rsidP="009B7E20">
            <w:pPr>
              <w:jc w:val="center"/>
            </w:pPr>
            <w:r>
              <w:t>06</w:t>
            </w:r>
            <w:r w:rsidR="00E060A7">
              <w:t>3</w:t>
            </w:r>
          </w:p>
        </w:tc>
        <w:tc>
          <w:tcPr>
            <w:tcW w:w="2981"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3D3687" w:rsidP="009B7E20">
            <w:pPr>
              <w:jc w:val="center"/>
            </w:pPr>
            <w:r w:rsidRPr="005E6E6B">
              <w:t>11100000000000000</w:t>
            </w:r>
          </w:p>
        </w:tc>
        <w:tc>
          <w:tcPr>
            <w:tcW w:w="3540" w:type="dxa"/>
            <w:tcBorders>
              <w:top w:val="single" w:sz="2" w:space="0" w:color="000000"/>
              <w:left w:val="single" w:sz="2" w:space="0" w:color="000000"/>
              <w:bottom w:val="single" w:sz="2" w:space="0" w:color="000000"/>
              <w:right w:val="single" w:sz="2" w:space="0" w:color="000000"/>
            </w:tcBorders>
          </w:tcPr>
          <w:p w:rsidR="003D3687" w:rsidRPr="005E6E6B" w:rsidRDefault="003D3687" w:rsidP="009B7E20">
            <w:pPr>
              <w:ind w:hanging="10"/>
              <w:jc w:val="both"/>
            </w:pPr>
            <w:r w:rsidRPr="005E6E6B">
              <w:t>Доходы от использования имущества, находящегося</w:t>
            </w:r>
            <w:r w:rsidRPr="005E6E6B">
              <w:tab/>
              <w:t>в государственной и муниципальной собственности</w:t>
            </w:r>
          </w:p>
        </w:tc>
      </w:tr>
      <w:tr w:rsidR="003D3687" w:rsidRPr="005E6E6B" w:rsidTr="009B7E20">
        <w:trPr>
          <w:trHeight w:val="972"/>
        </w:trPr>
        <w:tc>
          <w:tcPr>
            <w:tcW w:w="984"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3D3687" w:rsidP="009B7E20">
            <w:pPr>
              <w:jc w:val="center"/>
            </w:pPr>
            <w:r w:rsidRPr="005E6E6B">
              <w:t>2</w:t>
            </w:r>
          </w:p>
        </w:tc>
        <w:tc>
          <w:tcPr>
            <w:tcW w:w="1890"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A56BC1" w:rsidP="009B7E20">
            <w:pPr>
              <w:jc w:val="center"/>
            </w:pPr>
            <w:r>
              <w:t>06</w:t>
            </w:r>
            <w:r w:rsidR="00E060A7">
              <w:t>3</w:t>
            </w:r>
          </w:p>
        </w:tc>
        <w:tc>
          <w:tcPr>
            <w:tcW w:w="2981"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3D3687" w:rsidP="009B7E20">
            <w:pPr>
              <w:jc w:val="center"/>
            </w:pPr>
            <w:r w:rsidRPr="005E6E6B">
              <w:t>11300000000000000</w:t>
            </w:r>
          </w:p>
        </w:tc>
        <w:tc>
          <w:tcPr>
            <w:tcW w:w="3540" w:type="dxa"/>
            <w:tcBorders>
              <w:top w:val="single" w:sz="2" w:space="0" w:color="000000"/>
              <w:left w:val="single" w:sz="2" w:space="0" w:color="000000"/>
              <w:bottom w:val="single" w:sz="2" w:space="0" w:color="000000"/>
              <w:right w:val="single" w:sz="2" w:space="0" w:color="000000"/>
            </w:tcBorders>
          </w:tcPr>
          <w:p w:rsidR="003D3687" w:rsidRPr="005E6E6B" w:rsidRDefault="00A56BC1" w:rsidP="009B7E20">
            <w:pPr>
              <w:ind w:hanging="10"/>
              <w:jc w:val="both"/>
            </w:pPr>
            <w:r>
              <w:t>Доходы</w:t>
            </w:r>
            <w:r w:rsidR="003D3687" w:rsidRPr="005E6E6B">
              <w:t xml:space="preserve"> от оказания платных услуг и компенсации затрат государства</w:t>
            </w:r>
          </w:p>
        </w:tc>
      </w:tr>
      <w:tr w:rsidR="003D3687" w:rsidRPr="005E6E6B" w:rsidTr="009B7E20">
        <w:trPr>
          <w:trHeight w:val="944"/>
        </w:trPr>
        <w:tc>
          <w:tcPr>
            <w:tcW w:w="984"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3D3687" w:rsidP="009B7E20">
            <w:pPr>
              <w:jc w:val="center"/>
            </w:pPr>
            <w:r w:rsidRPr="005E6E6B">
              <w:t>3</w:t>
            </w:r>
          </w:p>
        </w:tc>
        <w:tc>
          <w:tcPr>
            <w:tcW w:w="1890"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A56BC1" w:rsidP="009B7E20">
            <w:pPr>
              <w:jc w:val="center"/>
            </w:pPr>
            <w:r>
              <w:t>06</w:t>
            </w:r>
            <w:r w:rsidR="00E060A7">
              <w:t>3</w:t>
            </w:r>
          </w:p>
        </w:tc>
        <w:tc>
          <w:tcPr>
            <w:tcW w:w="2981"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3D3687" w:rsidP="009B7E20">
            <w:pPr>
              <w:jc w:val="center"/>
            </w:pPr>
            <w:r w:rsidRPr="005E6E6B">
              <w:t>11400000000000000</w:t>
            </w:r>
          </w:p>
        </w:tc>
        <w:tc>
          <w:tcPr>
            <w:tcW w:w="3540" w:type="dxa"/>
            <w:tcBorders>
              <w:top w:val="single" w:sz="2" w:space="0" w:color="000000"/>
              <w:left w:val="single" w:sz="2" w:space="0" w:color="000000"/>
              <w:bottom w:val="single" w:sz="2" w:space="0" w:color="000000"/>
              <w:right w:val="single" w:sz="2" w:space="0" w:color="000000"/>
            </w:tcBorders>
          </w:tcPr>
          <w:p w:rsidR="003D3687" w:rsidRPr="005E6E6B" w:rsidRDefault="003D3687" w:rsidP="009B7E20">
            <w:pPr>
              <w:ind w:hanging="10"/>
              <w:jc w:val="both"/>
            </w:pPr>
            <w:r w:rsidRPr="005E6E6B">
              <w:t>Доходы от продажи материальных и нематериальных активов</w:t>
            </w:r>
          </w:p>
        </w:tc>
      </w:tr>
      <w:tr w:rsidR="003D3687" w:rsidRPr="005E6E6B" w:rsidTr="009B7E20">
        <w:trPr>
          <w:trHeight w:val="675"/>
        </w:trPr>
        <w:tc>
          <w:tcPr>
            <w:tcW w:w="984"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3D3687" w:rsidP="009B7E20">
            <w:pPr>
              <w:jc w:val="center"/>
            </w:pPr>
            <w:r w:rsidRPr="005E6E6B">
              <w:t>4</w:t>
            </w:r>
          </w:p>
        </w:tc>
        <w:tc>
          <w:tcPr>
            <w:tcW w:w="1890"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A56BC1" w:rsidP="009B7E20">
            <w:pPr>
              <w:jc w:val="center"/>
            </w:pPr>
            <w:r>
              <w:t>06</w:t>
            </w:r>
            <w:r w:rsidR="00E060A7">
              <w:t>3</w:t>
            </w:r>
          </w:p>
        </w:tc>
        <w:tc>
          <w:tcPr>
            <w:tcW w:w="2981"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3D3687" w:rsidP="009B7E20">
            <w:pPr>
              <w:jc w:val="center"/>
            </w:pPr>
            <w:r w:rsidRPr="005E6E6B">
              <w:t>11600000000000000</w:t>
            </w:r>
          </w:p>
        </w:tc>
        <w:tc>
          <w:tcPr>
            <w:tcW w:w="3540" w:type="dxa"/>
            <w:tcBorders>
              <w:top w:val="single" w:sz="2" w:space="0" w:color="000000"/>
              <w:left w:val="single" w:sz="2" w:space="0" w:color="000000"/>
              <w:bottom w:val="single" w:sz="2" w:space="0" w:color="000000"/>
              <w:right w:val="single" w:sz="2" w:space="0" w:color="000000"/>
            </w:tcBorders>
          </w:tcPr>
          <w:p w:rsidR="009B7E20" w:rsidRPr="005E6E6B" w:rsidRDefault="003D3687" w:rsidP="009B7E20">
            <w:pPr>
              <w:jc w:val="both"/>
            </w:pPr>
            <w:r w:rsidRPr="005E6E6B">
              <w:t>Штрафы, санкции, возмещение ущерба</w:t>
            </w:r>
          </w:p>
        </w:tc>
      </w:tr>
      <w:tr w:rsidR="003D3687" w:rsidRPr="005E6E6B" w:rsidTr="009B7E20">
        <w:trPr>
          <w:trHeight w:val="372"/>
        </w:trPr>
        <w:tc>
          <w:tcPr>
            <w:tcW w:w="984"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3D3687" w:rsidP="009B7E20">
            <w:pPr>
              <w:jc w:val="center"/>
            </w:pPr>
            <w:r w:rsidRPr="005E6E6B">
              <w:t>5</w:t>
            </w:r>
          </w:p>
        </w:tc>
        <w:tc>
          <w:tcPr>
            <w:tcW w:w="1890"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A56BC1" w:rsidP="009B7E20">
            <w:pPr>
              <w:jc w:val="center"/>
            </w:pPr>
            <w:r>
              <w:t>06</w:t>
            </w:r>
            <w:r w:rsidR="00E060A7">
              <w:t>3</w:t>
            </w:r>
          </w:p>
        </w:tc>
        <w:tc>
          <w:tcPr>
            <w:tcW w:w="2981" w:type="dxa"/>
            <w:tcBorders>
              <w:top w:val="single" w:sz="2" w:space="0" w:color="000000"/>
              <w:left w:val="single" w:sz="2" w:space="0" w:color="000000"/>
              <w:bottom w:val="single" w:sz="2" w:space="0" w:color="000000"/>
              <w:right w:val="single" w:sz="2" w:space="0" w:color="000000"/>
            </w:tcBorders>
            <w:vAlign w:val="center"/>
          </w:tcPr>
          <w:p w:rsidR="003D3687" w:rsidRPr="005E6E6B" w:rsidRDefault="003D3687" w:rsidP="009B7E20">
            <w:pPr>
              <w:jc w:val="center"/>
            </w:pPr>
            <w:r w:rsidRPr="005E6E6B">
              <w:t>11700000000000000</w:t>
            </w:r>
          </w:p>
        </w:tc>
        <w:tc>
          <w:tcPr>
            <w:tcW w:w="3540" w:type="dxa"/>
            <w:tcBorders>
              <w:top w:val="single" w:sz="2" w:space="0" w:color="000000"/>
              <w:left w:val="single" w:sz="2" w:space="0" w:color="000000"/>
              <w:bottom w:val="single" w:sz="2" w:space="0" w:color="000000"/>
              <w:right w:val="single" w:sz="2" w:space="0" w:color="000000"/>
            </w:tcBorders>
          </w:tcPr>
          <w:p w:rsidR="003D3687" w:rsidRPr="005E6E6B" w:rsidRDefault="003D3687" w:rsidP="009B7E20">
            <w:pPr>
              <w:ind w:firstLine="5"/>
              <w:jc w:val="both"/>
            </w:pPr>
            <w:r w:rsidRPr="005E6E6B">
              <w:t>Прочие неналоговые доходы</w:t>
            </w:r>
          </w:p>
        </w:tc>
      </w:tr>
    </w:tbl>
    <w:p w:rsidR="003D3687" w:rsidRPr="005E6E6B" w:rsidRDefault="003D3687" w:rsidP="009B7E20">
      <w:pPr>
        <w:jc w:val="center"/>
      </w:pPr>
    </w:p>
    <w:p w:rsidR="003D3687" w:rsidRPr="005E6E6B" w:rsidRDefault="003D3687" w:rsidP="003D3687"/>
    <w:sectPr w:rsidR="003D3687" w:rsidRPr="005E6E6B" w:rsidSect="00F23177">
      <w:pgSz w:w="11906" w:h="16838"/>
      <w:pgMar w:top="567"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067E45"/>
    <w:multiLevelType w:val="multilevel"/>
    <w:tmpl w:val="905CA4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3"/>
      <w:numFmt w:val="decimal"/>
      <w:lvlRestart w:val="0"/>
      <w:lvlText w:val="%1.%2."/>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14A128D6"/>
    <w:multiLevelType w:val="hybridMultilevel"/>
    <w:tmpl w:val="B90A4864"/>
    <w:lvl w:ilvl="0" w:tplc="727EB28C">
      <w:start w:val="1"/>
      <w:numFmt w:val="decimal"/>
      <w:lvlText w:val="%1."/>
      <w:lvlJc w:val="left"/>
      <w:pPr>
        <w:ind w:left="360" w:hanging="360"/>
      </w:pPr>
      <w:rPr>
        <w:rFonts w:ascii="Times New Roman" w:hAnsi="Times New Roman" w:cs="Times New Roman" w:hint="default"/>
        <w:b/>
        <w:bCs/>
        <w:i w:val="0"/>
        <w:strike w:val="0"/>
        <w:dstrike w:val="0"/>
        <w:color w:val="000000"/>
        <w:sz w:val="24"/>
        <w:szCs w:val="24"/>
        <w:u w:val="none" w:color="000000"/>
        <w:vertAlign w:val="baseline"/>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266118"/>
    <w:multiLevelType w:val="hybridMultilevel"/>
    <w:tmpl w:val="47865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294540"/>
    <w:multiLevelType w:val="hybridMultilevel"/>
    <w:tmpl w:val="8250CB08"/>
    <w:lvl w:ilvl="0" w:tplc="736C75CC">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vertAlign w:val="baseline"/>
      </w:rPr>
    </w:lvl>
    <w:lvl w:ilvl="1" w:tplc="D9C628B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vertAlign w:val="baseline"/>
      </w:rPr>
    </w:lvl>
    <w:lvl w:ilvl="2" w:tplc="ED14B22E">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vertAlign w:val="baseline"/>
      </w:rPr>
    </w:lvl>
    <w:lvl w:ilvl="3" w:tplc="FF8A0212">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vertAlign w:val="baseline"/>
      </w:rPr>
    </w:lvl>
    <w:lvl w:ilvl="4" w:tplc="A5ECC54A">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vertAlign w:val="baseline"/>
      </w:rPr>
    </w:lvl>
    <w:lvl w:ilvl="5" w:tplc="3D7C27C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vertAlign w:val="baseline"/>
      </w:rPr>
    </w:lvl>
    <w:lvl w:ilvl="6" w:tplc="3422874E">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vertAlign w:val="baseline"/>
      </w:rPr>
    </w:lvl>
    <w:lvl w:ilvl="7" w:tplc="62664252">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vertAlign w:val="baseline"/>
      </w:rPr>
    </w:lvl>
    <w:lvl w:ilvl="8" w:tplc="AB685C64">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35A245B4"/>
    <w:multiLevelType w:val="hybridMultilevel"/>
    <w:tmpl w:val="ACCA58C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9A4787C"/>
    <w:multiLevelType w:val="hybridMultilevel"/>
    <w:tmpl w:val="9B082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F778AA"/>
    <w:multiLevelType w:val="hybridMultilevel"/>
    <w:tmpl w:val="2DC2C9B4"/>
    <w:lvl w:ilvl="0" w:tplc="A324061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66146D7"/>
    <w:multiLevelType w:val="multilevel"/>
    <w:tmpl w:val="A24EFC8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4"/>
      <w:numFmt w:val="decimal"/>
      <w:lvlRestart w:val="0"/>
      <w:lvlText w:val="%1.%2."/>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562D31AA"/>
    <w:multiLevelType w:val="hybridMultilevel"/>
    <w:tmpl w:val="F5D8E376"/>
    <w:lvl w:ilvl="0" w:tplc="D0607B5E">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2">
    <w:nsid w:val="5B800FE1"/>
    <w:multiLevelType w:val="hybridMultilevel"/>
    <w:tmpl w:val="C03C74D2"/>
    <w:lvl w:ilvl="0" w:tplc="D0607B5E">
      <w:start w:val="1"/>
      <w:numFmt w:val="bullet"/>
      <w:lvlText w:val=""/>
      <w:lvlJc w:val="left"/>
      <w:pPr>
        <w:ind w:left="720" w:hanging="360"/>
      </w:pPr>
      <w:rPr>
        <w:rFonts w:ascii="Symbol" w:hAnsi="Symbol" w:hint="default"/>
      </w:rPr>
    </w:lvl>
    <w:lvl w:ilvl="1" w:tplc="D0607B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D90CBB"/>
    <w:multiLevelType w:val="multilevel"/>
    <w:tmpl w:val="FFC60754"/>
    <w:lvl w:ilvl="0">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4">
    <w:nsid w:val="654F6161"/>
    <w:multiLevelType w:val="multilevel"/>
    <w:tmpl w:val="A232F2F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4"/>
  </w:num>
  <w:num w:numId="2">
    <w:abstractNumId w:val="8"/>
  </w:num>
  <w:num w:numId="3">
    <w:abstractNumId w:val="0"/>
  </w:num>
  <w:num w:numId="4">
    <w:abstractNumId w:val="3"/>
  </w:num>
  <w:num w:numId="5">
    <w:abstractNumId w:val="7"/>
  </w:num>
  <w:num w:numId="6">
    <w:abstractNumId w:val="9"/>
  </w:num>
  <w:num w:numId="7">
    <w:abstractNumId w:val="11"/>
  </w:num>
  <w:num w:numId="8">
    <w:abstractNumId w:val="6"/>
  </w:num>
  <w:num w:numId="9">
    <w:abstractNumId w:val="12"/>
  </w:num>
  <w:num w:numId="10">
    <w:abstractNumId w:val="1"/>
  </w:num>
  <w:num w:numId="11">
    <w:abstractNumId w:val="5"/>
  </w:num>
  <w:num w:numId="12">
    <w:abstractNumId w:val="2"/>
  </w:num>
  <w:num w:numId="13">
    <w:abstractNumId w:val="14"/>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225882"/>
    <w:rsid w:val="0003656D"/>
    <w:rsid w:val="000604CD"/>
    <w:rsid w:val="00063512"/>
    <w:rsid w:val="00066EBD"/>
    <w:rsid w:val="00071BA5"/>
    <w:rsid w:val="000A1AD1"/>
    <w:rsid w:val="000A4634"/>
    <w:rsid w:val="000D469C"/>
    <w:rsid w:val="00144811"/>
    <w:rsid w:val="00145C04"/>
    <w:rsid w:val="00176F0D"/>
    <w:rsid w:val="001800DA"/>
    <w:rsid w:val="00184C72"/>
    <w:rsid w:val="00195122"/>
    <w:rsid w:val="001A291E"/>
    <w:rsid w:val="001D50D4"/>
    <w:rsid w:val="002027F3"/>
    <w:rsid w:val="0021625B"/>
    <w:rsid w:val="00225882"/>
    <w:rsid w:val="00232146"/>
    <w:rsid w:val="00233AEE"/>
    <w:rsid w:val="00246B1B"/>
    <w:rsid w:val="00275023"/>
    <w:rsid w:val="003107BB"/>
    <w:rsid w:val="00311F92"/>
    <w:rsid w:val="00334704"/>
    <w:rsid w:val="00336143"/>
    <w:rsid w:val="003643AD"/>
    <w:rsid w:val="0038398F"/>
    <w:rsid w:val="00385414"/>
    <w:rsid w:val="003A6FCA"/>
    <w:rsid w:val="003B0EFC"/>
    <w:rsid w:val="003B327E"/>
    <w:rsid w:val="003C6C93"/>
    <w:rsid w:val="003D3687"/>
    <w:rsid w:val="003E7D2F"/>
    <w:rsid w:val="00426045"/>
    <w:rsid w:val="00437F84"/>
    <w:rsid w:val="00452FA9"/>
    <w:rsid w:val="00463AF2"/>
    <w:rsid w:val="00485A98"/>
    <w:rsid w:val="0048774B"/>
    <w:rsid w:val="004E3E34"/>
    <w:rsid w:val="00536538"/>
    <w:rsid w:val="00546F38"/>
    <w:rsid w:val="00557385"/>
    <w:rsid w:val="0056493F"/>
    <w:rsid w:val="00594568"/>
    <w:rsid w:val="005A3531"/>
    <w:rsid w:val="005A4464"/>
    <w:rsid w:val="005A5854"/>
    <w:rsid w:val="005A6E62"/>
    <w:rsid w:val="005B0A73"/>
    <w:rsid w:val="00620496"/>
    <w:rsid w:val="00677C4F"/>
    <w:rsid w:val="00693372"/>
    <w:rsid w:val="00697EBB"/>
    <w:rsid w:val="006A2801"/>
    <w:rsid w:val="006B61B7"/>
    <w:rsid w:val="00753911"/>
    <w:rsid w:val="007644AF"/>
    <w:rsid w:val="00774893"/>
    <w:rsid w:val="007C079B"/>
    <w:rsid w:val="007C58F8"/>
    <w:rsid w:val="007E7A7E"/>
    <w:rsid w:val="008432FF"/>
    <w:rsid w:val="008761F0"/>
    <w:rsid w:val="008B185F"/>
    <w:rsid w:val="008F0652"/>
    <w:rsid w:val="008F0757"/>
    <w:rsid w:val="008F208F"/>
    <w:rsid w:val="00900127"/>
    <w:rsid w:val="009133BD"/>
    <w:rsid w:val="0092137C"/>
    <w:rsid w:val="00934115"/>
    <w:rsid w:val="00980E00"/>
    <w:rsid w:val="00984FCB"/>
    <w:rsid w:val="009B4A06"/>
    <w:rsid w:val="009B51E4"/>
    <w:rsid w:val="009B7E20"/>
    <w:rsid w:val="009F5630"/>
    <w:rsid w:val="00A56BC1"/>
    <w:rsid w:val="00A739B0"/>
    <w:rsid w:val="00A845BE"/>
    <w:rsid w:val="00A97802"/>
    <w:rsid w:val="00AA06E2"/>
    <w:rsid w:val="00AE4890"/>
    <w:rsid w:val="00AF605C"/>
    <w:rsid w:val="00B032B4"/>
    <w:rsid w:val="00B2313C"/>
    <w:rsid w:val="00B35510"/>
    <w:rsid w:val="00B9088F"/>
    <w:rsid w:val="00B97022"/>
    <w:rsid w:val="00BC1A55"/>
    <w:rsid w:val="00BD64CE"/>
    <w:rsid w:val="00BE543B"/>
    <w:rsid w:val="00C46F16"/>
    <w:rsid w:val="00C65E86"/>
    <w:rsid w:val="00CB3D37"/>
    <w:rsid w:val="00CB6143"/>
    <w:rsid w:val="00CC41C2"/>
    <w:rsid w:val="00CE1203"/>
    <w:rsid w:val="00CE3962"/>
    <w:rsid w:val="00D260B3"/>
    <w:rsid w:val="00D30C44"/>
    <w:rsid w:val="00D32349"/>
    <w:rsid w:val="00D832EF"/>
    <w:rsid w:val="00DB1784"/>
    <w:rsid w:val="00DE5516"/>
    <w:rsid w:val="00DF369B"/>
    <w:rsid w:val="00E00684"/>
    <w:rsid w:val="00E060A7"/>
    <w:rsid w:val="00E22B21"/>
    <w:rsid w:val="00E305D4"/>
    <w:rsid w:val="00E756A7"/>
    <w:rsid w:val="00E83DC7"/>
    <w:rsid w:val="00EA24D5"/>
    <w:rsid w:val="00EA2FF5"/>
    <w:rsid w:val="00EB11F1"/>
    <w:rsid w:val="00EB792E"/>
    <w:rsid w:val="00EC3DB5"/>
    <w:rsid w:val="00EC67C9"/>
    <w:rsid w:val="00F009C4"/>
    <w:rsid w:val="00F06C21"/>
    <w:rsid w:val="00F23177"/>
    <w:rsid w:val="00F32478"/>
    <w:rsid w:val="00FB5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8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25882"/>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25882"/>
    <w:rPr>
      <w:rFonts w:ascii="Times New Roman" w:eastAsia="Times New Roman" w:hAnsi="Times New Roman" w:cs="Times New Roman"/>
      <w:b/>
      <w:bCs/>
      <w:sz w:val="28"/>
      <w:szCs w:val="28"/>
      <w:lang w:eastAsia="ru-RU"/>
    </w:rPr>
  </w:style>
  <w:style w:type="paragraph" w:styleId="a3">
    <w:name w:val="header"/>
    <w:basedOn w:val="a"/>
    <w:link w:val="a4"/>
    <w:rsid w:val="00225882"/>
    <w:pPr>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4">
    <w:name w:val="Верхний колонтитул Знак"/>
    <w:basedOn w:val="a0"/>
    <w:link w:val="a3"/>
    <w:rsid w:val="00225882"/>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25882"/>
    <w:rPr>
      <w:rFonts w:ascii="Tahoma" w:hAnsi="Tahoma" w:cs="Tahoma"/>
      <w:sz w:val="16"/>
      <w:szCs w:val="16"/>
    </w:rPr>
  </w:style>
  <w:style w:type="character" w:customStyle="1" w:styleId="a6">
    <w:name w:val="Текст выноски Знак"/>
    <w:basedOn w:val="a0"/>
    <w:link w:val="a5"/>
    <w:uiPriority w:val="99"/>
    <w:semiHidden/>
    <w:rsid w:val="00225882"/>
    <w:rPr>
      <w:rFonts w:ascii="Tahoma" w:eastAsia="Times New Roman" w:hAnsi="Tahoma" w:cs="Tahoma"/>
      <w:sz w:val="16"/>
      <w:szCs w:val="16"/>
      <w:lang w:eastAsia="ru-RU"/>
    </w:rPr>
  </w:style>
  <w:style w:type="table" w:styleId="a7">
    <w:name w:val="Table Grid"/>
    <w:basedOn w:val="a1"/>
    <w:uiPriority w:val="59"/>
    <w:rsid w:val="00225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225882"/>
    <w:pPr>
      <w:spacing w:after="120"/>
    </w:pPr>
  </w:style>
  <w:style w:type="character" w:customStyle="1" w:styleId="a9">
    <w:name w:val="Основной текст Знак"/>
    <w:basedOn w:val="a0"/>
    <w:link w:val="a8"/>
    <w:rsid w:val="00225882"/>
    <w:rPr>
      <w:rFonts w:ascii="Times New Roman" w:eastAsia="Times New Roman" w:hAnsi="Times New Roman" w:cs="Times New Roman"/>
      <w:sz w:val="24"/>
      <w:szCs w:val="24"/>
      <w:lang w:eastAsia="ru-RU"/>
    </w:rPr>
  </w:style>
  <w:style w:type="paragraph" w:styleId="aa">
    <w:name w:val="List Paragraph"/>
    <w:basedOn w:val="a"/>
    <w:uiPriority w:val="34"/>
    <w:qFormat/>
    <w:rsid w:val="00385414"/>
    <w:pPr>
      <w:ind w:left="720"/>
      <w:contextualSpacing/>
    </w:pPr>
  </w:style>
  <w:style w:type="paragraph" w:customStyle="1" w:styleId="Default">
    <w:name w:val="Default"/>
    <w:rsid w:val="007C079B"/>
    <w:pPr>
      <w:autoSpaceDE w:val="0"/>
      <w:autoSpaceDN w:val="0"/>
      <w:adjustRightInd w:val="0"/>
      <w:spacing w:after="0" w:line="240" w:lineRule="auto"/>
    </w:pPr>
    <w:rPr>
      <w:rFonts w:ascii="Calibri" w:hAnsi="Calibri" w:cs="Calibri"/>
      <w:color w:val="000000"/>
      <w:sz w:val="24"/>
      <w:szCs w:val="24"/>
    </w:rPr>
  </w:style>
  <w:style w:type="character" w:styleId="ab">
    <w:name w:val="Hyperlink"/>
    <w:basedOn w:val="a0"/>
    <w:uiPriority w:val="99"/>
    <w:unhideWhenUsed/>
    <w:rsid w:val="00EA2FF5"/>
    <w:rPr>
      <w:color w:val="0000FF" w:themeColor="hyperlink"/>
      <w:u w:val="single"/>
    </w:rPr>
  </w:style>
  <w:style w:type="paragraph" w:customStyle="1" w:styleId="ConsPlusNormal">
    <w:name w:val="ConsPlusNormal"/>
    <w:link w:val="ConsPlusNormal0"/>
    <w:rsid w:val="00A97802"/>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Абзац списка1"/>
    <w:basedOn w:val="a"/>
    <w:rsid w:val="00452FA9"/>
    <w:pPr>
      <w:spacing w:after="5" w:line="284" w:lineRule="auto"/>
      <w:ind w:left="720" w:right="557" w:firstLine="710"/>
      <w:contextualSpacing/>
      <w:jc w:val="both"/>
    </w:pPr>
    <w:rPr>
      <w:color w:val="000000"/>
      <w:sz w:val="28"/>
      <w:szCs w:val="22"/>
      <w:lang w:val="en-US" w:eastAsia="en-US"/>
    </w:rPr>
  </w:style>
  <w:style w:type="character" w:customStyle="1" w:styleId="ConsPlusNormal0">
    <w:name w:val="ConsPlusNormal Знак"/>
    <w:link w:val="ConsPlusNormal"/>
    <w:locked/>
    <w:rsid w:val="00452FA9"/>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8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25882"/>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25882"/>
    <w:rPr>
      <w:rFonts w:ascii="Times New Roman" w:eastAsia="Times New Roman" w:hAnsi="Times New Roman" w:cs="Times New Roman"/>
      <w:b/>
      <w:bCs/>
      <w:sz w:val="28"/>
      <w:szCs w:val="28"/>
      <w:lang w:eastAsia="ru-RU"/>
    </w:rPr>
  </w:style>
  <w:style w:type="paragraph" w:styleId="a3">
    <w:name w:val="header"/>
    <w:basedOn w:val="a"/>
    <w:link w:val="a4"/>
    <w:rsid w:val="00225882"/>
    <w:pPr>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4">
    <w:name w:val="Верхний колонтитул Знак"/>
    <w:basedOn w:val="a0"/>
    <w:link w:val="a3"/>
    <w:rsid w:val="00225882"/>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25882"/>
    <w:rPr>
      <w:rFonts w:ascii="Tahoma" w:hAnsi="Tahoma" w:cs="Tahoma"/>
      <w:sz w:val="16"/>
      <w:szCs w:val="16"/>
    </w:rPr>
  </w:style>
  <w:style w:type="character" w:customStyle="1" w:styleId="a6">
    <w:name w:val="Текст выноски Знак"/>
    <w:basedOn w:val="a0"/>
    <w:link w:val="a5"/>
    <w:uiPriority w:val="99"/>
    <w:semiHidden/>
    <w:rsid w:val="00225882"/>
    <w:rPr>
      <w:rFonts w:ascii="Tahoma" w:eastAsia="Times New Roman" w:hAnsi="Tahoma" w:cs="Tahoma"/>
      <w:sz w:val="16"/>
      <w:szCs w:val="16"/>
      <w:lang w:eastAsia="ru-RU"/>
    </w:rPr>
  </w:style>
  <w:style w:type="table" w:styleId="a7">
    <w:name w:val="Table Grid"/>
    <w:basedOn w:val="a1"/>
    <w:uiPriority w:val="59"/>
    <w:rsid w:val="00225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225882"/>
    <w:pPr>
      <w:spacing w:after="120"/>
    </w:pPr>
  </w:style>
  <w:style w:type="character" w:customStyle="1" w:styleId="a9">
    <w:name w:val="Основной текст Знак"/>
    <w:basedOn w:val="a0"/>
    <w:link w:val="a8"/>
    <w:rsid w:val="00225882"/>
    <w:rPr>
      <w:rFonts w:ascii="Times New Roman" w:eastAsia="Times New Roman" w:hAnsi="Times New Roman" w:cs="Times New Roman"/>
      <w:sz w:val="24"/>
      <w:szCs w:val="24"/>
      <w:lang w:eastAsia="ru-RU"/>
    </w:rPr>
  </w:style>
  <w:style w:type="paragraph" w:styleId="aa">
    <w:name w:val="List Paragraph"/>
    <w:basedOn w:val="a"/>
    <w:uiPriority w:val="34"/>
    <w:qFormat/>
    <w:rsid w:val="00385414"/>
    <w:pPr>
      <w:ind w:left="720"/>
      <w:contextualSpacing/>
    </w:pPr>
  </w:style>
  <w:style w:type="paragraph" w:customStyle="1" w:styleId="Default">
    <w:name w:val="Default"/>
    <w:rsid w:val="007C079B"/>
    <w:pPr>
      <w:autoSpaceDE w:val="0"/>
      <w:autoSpaceDN w:val="0"/>
      <w:adjustRightInd w:val="0"/>
      <w:spacing w:after="0" w:line="240" w:lineRule="auto"/>
    </w:pPr>
    <w:rPr>
      <w:rFonts w:ascii="Calibri" w:hAnsi="Calibri" w:cs="Calibri"/>
      <w:color w:val="000000"/>
      <w:sz w:val="24"/>
      <w:szCs w:val="24"/>
    </w:rPr>
  </w:style>
  <w:style w:type="character" w:styleId="ab">
    <w:name w:val="Hyperlink"/>
    <w:basedOn w:val="a0"/>
    <w:uiPriority w:val="99"/>
    <w:unhideWhenUsed/>
    <w:rsid w:val="00EA2F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2915</Words>
  <Characters>16618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Ольга Ивановна</dc:creator>
  <cp:lastModifiedBy>1</cp:lastModifiedBy>
  <cp:revision>49</cp:revision>
  <cp:lastPrinted>2023-10-06T07:39:00Z</cp:lastPrinted>
  <dcterms:created xsi:type="dcterms:W3CDTF">2022-01-14T12:44:00Z</dcterms:created>
  <dcterms:modified xsi:type="dcterms:W3CDTF">2023-10-31T06:37:00Z</dcterms:modified>
</cp:coreProperties>
</file>