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8E" w:rsidRDefault="0015448E" w:rsidP="0015448E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 xml:space="preserve">Подготовлен проект нового </w:t>
      </w:r>
      <w:proofErr w:type="gramStart"/>
      <w:r>
        <w:rPr>
          <w:rFonts w:ascii="Arial" w:hAnsi="Arial" w:cs="Arial"/>
          <w:color w:val="1C1C1C"/>
          <w:sz w:val="33"/>
          <w:szCs w:val="33"/>
        </w:rPr>
        <w:t>порядка проведения обязательного медицинского освидетельствования водителей транспортных средств</w:t>
      </w:r>
      <w:proofErr w:type="gramEnd"/>
    </w:p>
    <w:p w:rsidR="0015448E" w:rsidRDefault="0015448E" w:rsidP="0015448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Проект Приказа Минздрава России «Об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 порядка его выдачи, формы журнала регистрации выданных медицинских заключений о наличии (об отсутствии</w:t>
      </w:r>
      <w:proofErr w:type="gramEnd"/>
      <w:r>
        <w:rPr>
          <w:rFonts w:ascii="Arial" w:hAnsi="Arial" w:cs="Arial"/>
          <w:color w:val="828282"/>
        </w:rPr>
        <w:t>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средствами» до 16.11.2021 г. обсуждается на сайте regulation.gov.ru.</w:t>
      </w:r>
    </w:p>
    <w:p w:rsidR="0015448E" w:rsidRDefault="0015448E" w:rsidP="0015448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Проект приказа направлен на совершенствование организационных форм и методов медицинского обеспечения безопасности дорожного движения в части раннего выявления употребления </w:t>
      </w:r>
      <w:proofErr w:type="spellStart"/>
      <w:r>
        <w:rPr>
          <w:rFonts w:ascii="Arial" w:hAnsi="Arial" w:cs="Arial"/>
          <w:color w:val="828282"/>
        </w:rPr>
        <w:t>психоактивных</w:t>
      </w:r>
      <w:proofErr w:type="spellEnd"/>
      <w:r>
        <w:rPr>
          <w:rFonts w:ascii="Arial" w:hAnsi="Arial" w:cs="Arial"/>
          <w:color w:val="828282"/>
        </w:rPr>
        <w:t xml:space="preserve"> веществ.</w:t>
      </w:r>
    </w:p>
    <w:p w:rsidR="0015448E" w:rsidRDefault="0015448E" w:rsidP="0015448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По данным медицинской статистики, среди управлявших транспортными средствами в состоянии опьянения лиц, в отношении которых было проведено медицинское освидетельствование на состояние опьянения, доля потребителей наркотиков увеличилась с 12,2 % в 2013 году до 25,9 % в 2020 году. Вместе с тем на фоне тенденции к снижению остается преобладающей доля потребителей алкоголя (2013 год – 86,4 %, 2020 год – 72,3 %).</w:t>
      </w:r>
    </w:p>
    <w:p w:rsidR="0015448E" w:rsidRDefault="0015448E" w:rsidP="0015448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этой связи проект приказа предусматривает проведение в рамках медицинского освидетельствования соответствующих лабораторных исследований в отношении групп риска, в которые входят водители (кандидаты в водители) транспортных сре</w:t>
      </w:r>
      <w:proofErr w:type="gramStart"/>
      <w:r>
        <w:rPr>
          <w:rFonts w:ascii="Arial" w:hAnsi="Arial" w:cs="Arial"/>
          <w:color w:val="828282"/>
        </w:rPr>
        <w:t>дств с кл</w:t>
      </w:r>
      <w:proofErr w:type="gramEnd"/>
      <w:r>
        <w:rPr>
          <w:rFonts w:ascii="Arial" w:hAnsi="Arial" w:cs="Arial"/>
          <w:color w:val="828282"/>
        </w:rPr>
        <w:t>иническими признаками наркологических расстройств и водители транспортных средств в случае возврата водительского удостоверения после истечения срока лишения права на управление транспортными средствами.</w:t>
      </w:r>
    </w:p>
    <w:p w:rsidR="0015448E" w:rsidRDefault="0015448E" w:rsidP="0015448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Для реализации вышеуказанного подхода также предусматривается корректировка форм медицинской документации.</w:t>
      </w:r>
    </w:p>
    <w:p w:rsidR="0015448E" w:rsidRDefault="0015448E" w:rsidP="0015448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Предусматривается, в частности проведение в рамках медицинского освидетельствования соответствующих лабораторных исследований </w:t>
      </w:r>
      <w:proofErr w:type="gramStart"/>
      <w:r>
        <w:rPr>
          <w:rFonts w:ascii="Arial" w:hAnsi="Arial" w:cs="Arial"/>
          <w:color w:val="828282"/>
        </w:rPr>
        <w:t>в</w:t>
      </w:r>
      <w:proofErr w:type="gramEnd"/>
    </w:p>
    <w:p w:rsidR="0015448E" w:rsidRDefault="0015448E" w:rsidP="0015448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отношении</w:t>
      </w:r>
      <w:proofErr w:type="gramEnd"/>
      <w:r>
        <w:rPr>
          <w:rFonts w:ascii="Arial" w:hAnsi="Arial" w:cs="Arial"/>
          <w:color w:val="828282"/>
        </w:rPr>
        <w:t xml:space="preserve"> групп риска, в которые входят водители (кандидаты в водители) с клиническими признаками наркологических расстройств и водители транспортных средств в случае возврата им водительского удостоверения после истечения срока лишения прав.</w:t>
      </w:r>
    </w:p>
    <w:p w:rsidR="008B5046" w:rsidRDefault="0015448E" w:rsidP="0015448E">
      <w:pPr>
        <w:shd w:val="clear" w:color="auto" w:fill="FFFFFF"/>
        <w:spacing w:before="100" w:beforeAutospacing="1" w:after="100" w:afterAutospacing="1"/>
        <w:jc w:val="both"/>
      </w:pPr>
      <w:r>
        <w:rPr>
          <w:rFonts w:ascii="Arial" w:hAnsi="Arial" w:cs="Arial"/>
          <w:color w:val="828282"/>
        </w:rPr>
        <w:t>Предполагается, что новый порядок вступит в силу с 1 марта 2022 г. и будет действовать до 1 марта 2028 г. </w:t>
      </w:r>
      <w:bookmarkStart w:id="0" w:name="_GoBack"/>
      <w:bookmarkEnd w:id="0"/>
    </w:p>
    <w:sectPr w:rsidR="008B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CA"/>
    <w:rsid w:val="0015448E"/>
    <w:rsid w:val="008B5046"/>
    <w:rsid w:val="00E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544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544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544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54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2021-12-22T05:32:00Z</dcterms:created>
  <dcterms:modified xsi:type="dcterms:W3CDTF">2021-12-22T05:32:00Z</dcterms:modified>
</cp:coreProperties>
</file>