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7E" w:rsidRDefault="00BD2B1A" w:rsidP="00BD2B1A">
      <w:pPr>
        <w:jc w:val="center"/>
        <w:rPr>
          <w:rFonts w:ascii="Times New Roman" w:hAnsi="Times New Roman" w:cs="Times New Roman"/>
          <w:sz w:val="28"/>
          <w:szCs w:val="28"/>
        </w:rPr>
      </w:pPr>
      <w:r w:rsidRPr="00BD2B1A">
        <w:rPr>
          <w:rFonts w:ascii="Times New Roman" w:hAnsi="Times New Roman" w:cs="Times New Roman"/>
          <w:sz w:val="28"/>
          <w:szCs w:val="28"/>
        </w:rPr>
        <w:t>Внимание жителей</w:t>
      </w:r>
      <w:proofErr w:type="gramStart"/>
      <w:r w:rsidRPr="00BD2B1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B5796" w:rsidRDefault="00BD2B1A" w:rsidP="00BB5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Краснокутского района информирует жителей,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занимаются развитием личных подсобных хозяйств и официально зарегистрированы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получат доступ к господдержке</w:t>
      </w:r>
      <w:r w:rsidR="00BB57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B1A" w:rsidRPr="00BD2B1A" w:rsidRDefault="00BB5796" w:rsidP="00BB5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 декабря 2021 года № 2451 «О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продукции, сырья и продовольствия»  закреплено пр</w:t>
      </w:r>
      <w:r w:rsidR="008B6BC9">
        <w:rPr>
          <w:rFonts w:ascii="Times New Roman" w:hAnsi="Times New Roman" w:cs="Times New Roman"/>
          <w:sz w:val="28"/>
          <w:szCs w:val="28"/>
        </w:rPr>
        <w:t xml:space="preserve">аво </w:t>
      </w:r>
      <w:proofErr w:type="spellStart"/>
      <w:r w:rsidR="008B6BC9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8B6BC9">
        <w:rPr>
          <w:rFonts w:ascii="Times New Roman" w:hAnsi="Times New Roman" w:cs="Times New Roman"/>
          <w:sz w:val="28"/>
          <w:szCs w:val="28"/>
        </w:rPr>
        <w:t xml:space="preserve"> на господдержку.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B1A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BD2B1A" w:rsidRPr="00BD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1A"/>
    <w:rsid w:val="008B6BC9"/>
    <w:rsid w:val="00BB5796"/>
    <w:rsid w:val="00BD2B1A"/>
    <w:rsid w:val="00C6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4</cp:revision>
  <dcterms:created xsi:type="dcterms:W3CDTF">2022-12-14T11:23:00Z</dcterms:created>
  <dcterms:modified xsi:type="dcterms:W3CDTF">2022-12-14T11:46:00Z</dcterms:modified>
</cp:coreProperties>
</file>