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74" w:rsidRDefault="00FE0A74">
      <w:pPr>
        <w:pStyle w:val="ConsPlusTitlePage"/>
      </w:pPr>
      <w:bookmarkStart w:id="0" w:name="_GoBack"/>
      <w:bookmarkEnd w:id="0"/>
    </w:p>
    <w:p w:rsidR="00FE0A74" w:rsidRDefault="00FE0A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E0A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0A74" w:rsidRDefault="00FE0A74">
            <w:pPr>
              <w:pStyle w:val="ConsPlusNormal"/>
            </w:pPr>
            <w:r>
              <w:t>27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0A74" w:rsidRDefault="00FE0A74">
            <w:pPr>
              <w:pStyle w:val="ConsPlusNormal"/>
              <w:jc w:val="right"/>
            </w:pPr>
            <w:r>
              <w:t>N 240-ЗСО</w:t>
            </w:r>
          </w:p>
        </w:tc>
      </w:tr>
    </w:tbl>
    <w:p w:rsidR="00FE0A74" w:rsidRDefault="00FE0A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Title"/>
        <w:jc w:val="center"/>
      </w:pPr>
      <w:r>
        <w:t>РОССИЙСКАЯ ФЕДЕРАЦИЯ</w:t>
      </w:r>
    </w:p>
    <w:p w:rsidR="00FE0A74" w:rsidRDefault="00FE0A74">
      <w:pPr>
        <w:pStyle w:val="ConsPlusTitle"/>
        <w:jc w:val="center"/>
      </w:pPr>
    </w:p>
    <w:p w:rsidR="00FE0A74" w:rsidRDefault="00FE0A74">
      <w:pPr>
        <w:pStyle w:val="ConsPlusTitle"/>
        <w:jc w:val="center"/>
      </w:pPr>
      <w:r>
        <w:t>ЗАКОН</w:t>
      </w:r>
    </w:p>
    <w:p w:rsidR="00FE0A74" w:rsidRDefault="00FE0A74">
      <w:pPr>
        <w:pStyle w:val="ConsPlusTitle"/>
        <w:jc w:val="center"/>
      </w:pPr>
      <w:r>
        <w:t>САРАТОВСКОЙ ОБЛАСТИ</w:t>
      </w:r>
    </w:p>
    <w:p w:rsidR="00FE0A74" w:rsidRDefault="00FE0A74">
      <w:pPr>
        <w:pStyle w:val="ConsPlusTitle"/>
        <w:jc w:val="center"/>
      </w:pPr>
    </w:p>
    <w:p w:rsidR="00FE0A74" w:rsidRDefault="00FE0A74">
      <w:pPr>
        <w:pStyle w:val="ConsPlusTitle"/>
        <w:jc w:val="center"/>
      </w:pPr>
      <w:r>
        <w:t>О ПОРЯДКЕ УТВЕРЖДЕНИЯ КРАТКОСРОЧНЫХ ПЛАНОВ РЕАЛИЗАЦИИ</w:t>
      </w:r>
    </w:p>
    <w:p w:rsidR="00FE0A74" w:rsidRDefault="00FE0A74">
      <w:pPr>
        <w:pStyle w:val="ConsPlusTitle"/>
        <w:jc w:val="center"/>
      </w:pPr>
      <w:r>
        <w:t>ОБЛАСТНОЙ ПРОГРАММЫ КАПИТАЛЬНОГО РЕМОНТА ОБЩЕГО ИМУЩЕСТВА</w:t>
      </w:r>
    </w:p>
    <w:p w:rsidR="00FE0A74" w:rsidRDefault="00FE0A74">
      <w:pPr>
        <w:pStyle w:val="ConsPlusTitle"/>
        <w:jc w:val="center"/>
      </w:pPr>
      <w:r>
        <w:t>В МНОГОКВАРТИРНЫХ ДОМАХ НА ТЕРРИТОРИИ САРАТОВСКОЙ ОБЛАСТИ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jc w:val="right"/>
      </w:pPr>
      <w:r>
        <w:t>Принят</w:t>
      </w:r>
    </w:p>
    <w:p w:rsidR="00FE0A74" w:rsidRDefault="00FE0A74">
      <w:pPr>
        <w:pStyle w:val="ConsPlusNormal"/>
        <w:jc w:val="right"/>
      </w:pPr>
      <w:r>
        <w:t>Саратовской областной Думой</w:t>
      </w:r>
    </w:p>
    <w:p w:rsidR="00FE0A74" w:rsidRDefault="00FE0A74">
      <w:pPr>
        <w:pStyle w:val="ConsPlusNormal"/>
        <w:jc w:val="right"/>
      </w:pPr>
      <w:r>
        <w:t>25 декабря 2013 года</w:t>
      </w:r>
    </w:p>
    <w:p w:rsidR="00FE0A74" w:rsidRDefault="00FE0A74">
      <w:pPr>
        <w:pStyle w:val="ConsPlusNormal"/>
        <w:jc w:val="center"/>
      </w:pPr>
    </w:p>
    <w:p w:rsidR="00FE0A74" w:rsidRDefault="00FE0A74">
      <w:pPr>
        <w:pStyle w:val="ConsPlusNormal"/>
        <w:jc w:val="center"/>
      </w:pPr>
      <w:r>
        <w:t>Список изменяющих документов</w:t>
      </w:r>
    </w:p>
    <w:p w:rsidR="00FE0A74" w:rsidRDefault="00FE0A74">
      <w:pPr>
        <w:pStyle w:val="ConsPlusNormal"/>
        <w:jc w:val="center"/>
      </w:pPr>
      <w:r>
        <w:t>(в ред. Законов Саратовской области</w:t>
      </w:r>
    </w:p>
    <w:p w:rsidR="00FE0A74" w:rsidRDefault="00FE0A74">
      <w:pPr>
        <w:pStyle w:val="ConsPlusNormal"/>
        <w:jc w:val="center"/>
      </w:pPr>
      <w:r>
        <w:t xml:space="preserve">от 03.03.2014 </w:t>
      </w:r>
      <w:hyperlink r:id="rId4" w:history="1">
        <w:r>
          <w:rPr>
            <w:color w:val="0000FF"/>
          </w:rPr>
          <w:t>N 26-ЗСО</w:t>
        </w:r>
      </w:hyperlink>
      <w:r>
        <w:t xml:space="preserve">, от 05.08.2014 </w:t>
      </w:r>
      <w:hyperlink r:id="rId5" w:history="1">
        <w:r>
          <w:rPr>
            <w:color w:val="0000FF"/>
          </w:rPr>
          <w:t>N 88-ЗСО</w:t>
        </w:r>
      </w:hyperlink>
      <w:r>
        <w:t xml:space="preserve">, от 30.09.2015 </w:t>
      </w:r>
      <w:hyperlink r:id="rId6" w:history="1">
        <w:r>
          <w:rPr>
            <w:color w:val="0000FF"/>
          </w:rPr>
          <w:t>N 129-ЗСО</w:t>
        </w:r>
      </w:hyperlink>
      <w:r>
        <w:t>)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ind w:firstLine="540"/>
        <w:jc w:val="both"/>
      </w:pPr>
      <w:r>
        <w:t xml:space="preserve">Настоящий Закон 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 порядок утверждения краткосрочных планов реализации областной программы капитального ремонта общего имущества в многоквартирных домах на территории Саратовской области (далее - краткосрочные планы).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ind w:firstLine="540"/>
        <w:jc w:val="both"/>
        <w:outlineLvl w:val="0"/>
      </w:pPr>
      <w:r>
        <w:t>Статья 1. Порядок утверждения краткосрочных планов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ind w:firstLine="540"/>
        <w:jc w:val="both"/>
      </w:pPr>
      <w:r>
        <w:t>1. Краткосрочные планы разрабатываются и утверждаются органами местного самоуправления поселений и городских округов области сроком на три года с распределением по годам в пределах указанного срока с учетом планируемого объема поддержки капитального ремонта за счет средств местных бюджетов.</w:t>
      </w:r>
    </w:p>
    <w:p w:rsidR="00FE0A74" w:rsidRDefault="00FE0A7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Саратовской области от 30.09.2015 N 129-ЗСО)</w:t>
      </w:r>
    </w:p>
    <w:p w:rsidR="00FE0A74" w:rsidRDefault="00FE0A74">
      <w:pPr>
        <w:pStyle w:val="ConsPlusNormal"/>
        <w:ind w:firstLine="540"/>
        <w:jc w:val="both"/>
      </w:pPr>
      <w:r>
        <w:t xml:space="preserve">2. Краткосрочные планы разрабатываются на основе решений общих собраний собственников помещений в многоквартирных домах или органов местного самоуправления о проведении капитального ремонта общего имущества в многоквартирном доме, принятых в соответствии со </w:t>
      </w:r>
      <w:hyperlink r:id="rId9" w:history="1">
        <w:r>
          <w:rPr>
            <w:color w:val="0000FF"/>
          </w:rPr>
          <w:t>статьей 189</w:t>
        </w:r>
      </w:hyperlink>
      <w:r>
        <w:t xml:space="preserve"> Жилищного кодекса Российской Федерации.</w:t>
      </w:r>
    </w:p>
    <w:p w:rsidR="00FE0A74" w:rsidRDefault="00FE0A74">
      <w:pPr>
        <w:pStyle w:val="ConsPlusNormal"/>
        <w:ind w:firstLine="540"/>
        <w:jc w:val="both"/>
      </w:pPr>
      <w:bookmarkStart w:id="1" w:name="P28"/>
      <w:bookmarkEnd w:id="1"/>
      <w:r>
        <w:t>2.1. Не менее чем за семь месяцев до наступления года, в течение которого должен быть проведен капитальный ремонт общего имущества в многоквартирном доме в соответствии с областной программой капитального ремонта общего имущества в многоквартирных домах,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собственникам помещений в многоквартирном доме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</w:t>
      </w:r>
    </w:p>
    <w:p w:rsidR="00FE0A74" w:rsidRDefault="00FE0A74">
      <w:pPr>
        <w:pStyle w:val="ConsPlusNormal"/>
        <w:jc w:val="both"/>
      </w:pPr>
      <w:r>
        <w:t xml:space="preserve">(часть 2.1 введена </w:t>
      </w:r>
      <w:hyperlink r:id="rId10" w:history="1">
        <w:r>
          <w:rPr>
            <w:color w:val="0000FF"/>
          </w:rPr>
          <w:t>Законом</w:t>
        </w:r>
      </w:hyperlink>
      <w:r>
        <w:t xml:space="preserve"> Саратовской области от 05.08.2014 N 88-ЗСО)</w:t>
      </w:r>
    </w:p>
    <w:p w:rsidR="00FE0A74" w:rsidRDefault="00FE0A74">
      <w:pPr>
        <w:pStyle w:val="ConsPlusNormal"/>
        <w:ind w:firstLine="540"/>
        <w:jc w:val="both"/>
      </w:pPr>
      <w:r>
        <w:t xml:space="preserve">2.2. Собственники помещений в многоквартирном доме не позднее чем через три месяца с момента получения предложений, указанных в </w:t>
      </w:r>
      <w:hyperlink w:anchor="P28" w:history="1">
        <w:r>
          <w:rPr>
            <w:color w:val="0000FF"/>
          </w:rPr>
          <w:t>части 2.1</w:t>
        </w:r>
      </w:hyperlink>
      <w:r>
        <w:t xml:space="preserve"> настоящей статьи, обязаны рассмотреть указанные предложения и принять на общем собрании решение о проведении капитального ремонта общего имущества в данном многоквартирном доме и не позднее 15 сентября года, </w:t>
      </w:r>
      <w:r>
        <w:lastRenderedPageBreak/>
        <w:t>предшествующего планируемому, представить в орган местного самоуправления поселения, городского округа области такое решение.</w:t>
      </w:r>
    </w:p>
    <w:p w:rsidR="00FE0A74" w:rsidRDefault="00FE0A74">
      <w:pPr>
        <w:pStyle w:val="ConsPlusNormal"/>
        <w:jc w:val="both"/>
      </w:pPr>
      <w:r>
        <w:t xml:space="preserve">(часть 2.2 введена </w:t>
      </w:r>
      <w:hyperlink r:id="rId11" w:history="1">
        <w:r>
          <w:rPr>
            <w:color w:val="0000FF"/>
          </w:rPr>
          <w:t>Законом</w:t>
        </w:r>
      </w:hyperlink>
      <w:r>
        <w:t xml:space="preserve"> Саратовской области от 05.08.2014 N 88-ЗСО)</w:t>
      </w:r>
    </w:p>
    <w:p w:rsidR="00FE0A74" w:rsidRDefault="00FE0A74">
      <w:pPr>
        <w:pStyle w:val="ConsPlusNormal"/>
        <w:ind w:firstLine="540"/>
        <w:jc w:val="both"/>
      </w:pPr>
      <w:bookmarkStart w:id="2" w:name="P32"/>
      <w:bookmarkEnd w:id="2"/>
      <w:r>
        <w:t>3. В краткосрочных планах указываются следующие данные:</w:t>
      </w:r>
    </w:p>
    <w:p w:rsidR="00FE0A74" w:rsidRDefault="00FE0A74">
      <w:pPr>
        <w:pStyle w:val="ConsPlusNormal"/>
        <w:ind w:firstLine="540"/>
        <w:jc w:val="both"/>
      </w:pPr>
      <w:r>
        <w:t>1) муниципальное образование (поселение, городской округ), в котором находится многоквартирный дом;</w:t>
      </w:r>
    </w:p>
    <w:p w:rsidR="00FE0A74" w:rsidRDefault="00FE0A74">
      <w:pPr>
        <w:pStyle w:val="ConsPlusNormal"/>
        <w:ind w:firstLine="540"/>
        <w:jc w:val="both"/>
      </w:pPr>
      <w:r>
        <w:t>2) перечень многоквартирных домов с указанием типа и этажности, адреса, номера (или иной (иные) идентификатор (идентификаторы) дома);</w:t>
      </w:r>
    </w:p>
    <w:p w:rsidR="00FE0A74" w:rsidRDefault="00FE0A74">
      <w:pPr>
        <w:pStyle w:val="ConsPlusNormal"/>
        <w:ind w:firstLine="540"/>
        <w:jc w:val="both"/>
      </w:pPr>
      <w:r>
        <w:t>3) перечень услуг и (или) работ по капитальному ремонту общего имущества в многоквартирных домах;</w:t>
      </w:r>
    </w:p>
    <w:p w:rsidR="00FE0A74" w:rsidRDefault="00FE0A74">
      <w:pPr>
        <w:pStyle w:val="ConsPlusNormal"/>
        <w:ind w:firstLine="540"/>
        <w:jc w:val="both"/>
      </w:pPr>
      <w:r>
        <w:t>4) стоимость услуг и (или) работ по капитальному ремонту общего имущества в многоквартирных домах в соответствии с утвержденной в установленном порядке сметой расходов;</w:t>
      </w:r>
    </w:p>
    <w:p w:rsidR="00FE0A74" w:rsidRDefault="00FE0A74">
      <w:pPr>
        <w:pStyle w:val="ConsPlusNormal"/>
        <w:ind w:firstLine="540"/>
        <w:jc w:val="both"/>
      </w:pPr>
      <w:r>
        <w:t>5) сроки проведения капитального ремонта общего имущества в многоквартирных домах;</w:t>
      </w:r>
    </w:p>
    <w:p w:rsidR="00FE0A74" w:rsidRDefault="00FE0A74">
      <w:pPr>
        <w:pStyle w:val="ConsPlusNormal"/>
        <w:ind w:firstLine="540"/>
        <w:jc w:val="both"/>
      </w:pPr>
      <w:r>
        <w:t>6) источники финансирования капитального ремонта общего имущества в многоквартирных домах;</w:t>
      </w:r>
    </w:p>
    <w:p w:rsidR="00FE0A74" w:rsidRDefault="00FE0A74">
      <w:pPr>
        <w:pStyle w:val="ConsPlusNormal"/>
        <w:ind w:firstLine="540"/>
        <w:jc w:val="both"/>
      </w:pPr>
      <w:r>
        <w:t>7) планируемые показатели выполнения краткосрочного плана.</w:t>
      </w:r>
    </w:p>
    <w:p w:rsidR="00FE0A74" w:rsidRDefault="00FE0A74">
      <w:pPr>
        <w:pStyle w:val="ConsPlusNormal"/>
        <w:jc w:val="both"/>
      </w:pPr>
      <w:r>
        <w:t xml:space="preserve">(п. 7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Саратовской области от 03.03.2014 N 26-ЗСО)</w:t>
      </w:r>
    </w:p>
    <w:p w:rsidR="00FE0A74" w:rsidRDefault="00FE0A74">
      <w:pPr>
        <w:pStyle w:val="ConsPlusNormal"/>
        <w:ind w:firstLine="540"/>
        <w:jc w:val="both"/>
      </w:pPr>
      <w:r>
        <w:t>4. Утвержденные краткосрочные планы в срок до 15 октября года, предшествующего планируемому, направляются органами местного самоуправления поселений и городских округов области по форме, утвержденной Правительством области, на бумажном и электронном носителях в уполномоченный Правительством области орган исполнительной власти области для обобщения и подготовки областного краткосрочного плана.</w:t>
      </w:r>
    </w:p>
    <w:p w:rsidR="00FE0A74" w:rsidRDefault="00FE0A74">
      <w:pPr>
        <w:pStyle w:val="ConsPlusNormal"/>
        <w:ind w:firstLine="540"/>
        <w:jc w:val="both"/>
      </w:pPr>
      <w:r>
        <w:t xml:space="preserve">5. Утратила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Саратовской области от 03.03.2014 N 26-ЗСО.</w:t>
      </w:r>
    </w:p>
    <w:p w:rsidR="00FE0A74" w:rsidRDefault="00FE0A74">
      <w:pPr>
        <w:pStyle w:val="ConsPlusNormal"/>
        <w:ind w:firstLine="540"/>
        <w:jc w:val="both"/>
      </w:pPr>
      <w:r>
        <w:t xml:space="preserve">6. На основании краткосрочных планов, утвержденных органами местного самоуправления поселений и городских округов области, с учетом планируемого объема средств из областного бюджета на капитальный ремонт общего имущества в многоквартирных домах, уполномоченный Правительством области орган исполнительной власти области не позднее чем до 15 ноября года, предшествующего планируемому, утверждает областной краткосрочный план, содержащий данные, указанные в </w:t>
      </w:r>
      <w:hyperlink w:anchor="P32" w:history="1">
        <w:r>
          <w:rPr>
            <w:color w:val="0000FF"/>
          </w:rPr>
          <w:t>части 3</w:t>
        </w:r>
      </w:hyperlink>
      <w:r>
        <w:t xml:space="preserve"> настоящей статьи, по муниципальным образованиям области.</w:t>
      </w:r>
    </w:p>
    <w:p w:rsidR="00FE0A74" w:rsidRDefault="00FE0A74">
      <w:pPr>
        <w:pStyle w:val="ConsPlusNormal"/>
        <w:ind w:firstLine="540"/>
        <w:jc w:val="both"/>
      </w:pPr>
      <w:r>
        <w:t>7. Утвержденный уполномоченным Правительством области органом исполнительной власти области областной краткосрочный план размещается данным органом в информационно-телекоммуникационной сети "Интернет" на официальном портале Правительства области в течение десяти рабочих дней со дня утверждения.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ind w:firstLine="540"/>
        <w:jc w:val="both"/>
        <w:outlineLvl w:val="0"/>
      </w:pPr>
      <w:r>
        <w:t>Статья 2. Вступление в силу настоящего Закона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jc w:val="right"/>
      </w:pPr>
      <w:r>
        <w:t>Губернатор</w:t>
      </w:r>
    </w:p>
    <w:p w:rsidR="00FE0A74" w:rsidRDefault="00FE0A74">
      <w:pPr>
        <w:pStyle w:val="ConsPlusNormal"/>
        <w:jc w:val="right"/>
      </w:pPr>
      <w:r>
        <w:t>Саратовской области</w:t>
      </w:r>
    </w:p>
    <w:p w:rsidR="00FE0A74" w:rsidRDefault="00FE0A74">
      <w:pPr>
        <w:pStyle w:val="ConsPlusNormal"/>
        <w:jc w:val="right"/>
      </w:pPr>
      <w:r>
        <w:t>В.В.РАДАЕВ</w:t>
      </w:r>
    </w:p>
    <w:p w:rsidR="00FE0A74" w:rsidRDefault="00FE0A74">
      <w:pPr>
        <w:pStyle w:val="ConsPlusNormal"/>
      </w:pPr>
      <w:r>
        <w:t>г. Саратов</w:t>
      </w:r>
    </w:p>
    <w:p w:rsidR="00FE0A74" w:rsidRDefault="00FE0A74">
      <w:pPr>
        <w:pStyle w:val="ConsPlusNormal"/>
      </w:pPr>
      <w:r>
        <w:t>27 декабря 2013 года</w:t>
      </w:r>
    </w:p>
    <w:p w:rsidR="00FE0A74" w:rsidRDefault="00FE0A74">
      <w:pPr>
        <w:pStyle w:val="ConsPlusNormal"/>
      </w:pPr>
      <w:r>
        <w:t>N 240-ЗСО</w:t>
      </w: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jc w:val="both"/>
      </w:pPr>
    </w:p>
    <w:p w:rsidR="00FE0A74" w:rsidRDefault="00FE0A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533" w:rsidRDefault="008A2533"/>
    <w:sectPr w:rsidR="008A2533" w:rsidSect="00C7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74"/>
    <w:rsid w:val="00014238"/>
    <w:rsid w:val="005B7E11"/>
    <w:rsid w:val="008A2533"/>
    <w:rsid w:val="00A20B05"/>
    <w:rsid w:val="00F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66DA97928568BD4F48F8F09D346DBC08E51A461B15E5479DDD26C863BBF601A094C1C87470D3C8294BDQ6f3H" TargetMode="External"/><Relationship Id="rId13" Type="http://schemas.openxmlformats.org/officeDocument/2006/relationships/hyperlink" Target="consultantplus://offline/ref=90466DA97928568BD4F48F8F09D346DBC08E51A46FB056567FDDD26C863BBF601A094C1C87470D3C8294B9Q6f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466DA97928568BD4F48F8C1BBF1BD3CA850EA86EB75C0223828931D132B5375D46155DC7Q4fAH" TargetMode="External"/><Relationship Id="rId12" Type="http://schemas.openxmlformats.org/officeDocument/2006/relationships/hyperlink" Target="consultantplus://offline/ref=90466DA97928568BD4F48F8F09D346DBC08E51A46FB056567FDDD26C863BBF601A094C1C87470D3C8294B8Q6f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466DA97928568BD4F48F8F09D346DBC08E51A461B15E5479DDD26C863BBF601A094C1C87470D3C8294BDQ6f3H" TargetMode="External"/><Relationship Id="rId11" Type="http://schemas.openxmlformats.org/officeDocument/2006/relationships/hyperlink" Target="consultantplus://offline/ref=90466DA97928568BD4F48F8F09D346DBC08E51A46FB55E5C77DDD26C863BBF601A094C1C87470D3C8294BBQ6fBH" TargetMode="External"/><Relationship Id="rId5" Type="http://schemas.openxmlformats.org/officeDocument/2006/relationships/hyperlink" Target="consultantplus://offline/ref=90466DA97928568BD4F48F8F09D346DBC08E51A46FB55E5C77DDD26C863BBF601A094C1C87470D3C8294BBQ6f5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466DA97928568BD4F48F8F09D346DBC08E51A46FB55E5C77DDD26C863BBF601A094C1C87470D3C8294BBQ6f5H" TargetMode="External"/><Relationship Id="rId4" Type="http://schemas.openxmlformats.org/officeDocument/2006/relationships/hyperlink" Target="consultantplus://offline/ref=90466DA97928568BD4F48F8F09D346DBC08E51A46FB056567FDDD26C863BBF601A094C1C87470D3C8294B8Q6fAH" TargetMode="External"/><Relationship Id="rId9" Type="http://schemas.openxmlformats.org/officeDocument/2006/relationships/hyperlink" Target="consultantplus://offline/ref=90466DA97928568BD4F48F8C1BBF1BD3CA850EA86EB75C0223828931D132B5375D46155CCAQ4f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Paylkina</cp:lastModifiedBy>
  <cp:revision>2</cp:revision>
  <dcterms:created xsi:type="dcterms:W3CDTF">2020-11-25T06:28:00Z</dcterms:created>
  <dcterms:modified xsi:type="dcterms:W3CDTF">2020-11-25T06:28:00Z</dcterms:modified>
</cp:coreProperties>
</file>