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BFF" w:rsidRPr="00037403" w:rsidRDefault="00271DB5" w:rsidP="00375A81">
      <w:pPr>
        <w:pStyle w:val="20"/>
        <w:shd w:val="clear" w:color="auto" w:fill="auto"/>
        <w:rPr>
          <w:rStyle w:val="2"/>
          <w:b/>
          <w:color w:val="000000"/>
          <w:sz w:val="27"/>
          <w:szCs w:val="27"/>
        </w:rPr>
      </w:pPr>
      <w:r>
        <w:rPr>
          <w:rStyle w:val="216"/>
          <w:b/>
          <w:color w:val="000000"/>
          <w:sz w:val="27"/>
          <w:szCs w:val="27"/>
        </w:rPr>
        <w:t xml:space="preserve">    </w:t>
      </w:r>
      <w:r w:rsidR="00C97690">
        <w:rPr>
          <w:rStyle w:val="216"/>
          <w:b/>
          <w:color w:val="000000"/>
          <w:sz w:val="27"/>
          <w:szCs w:val="27"/>
        </w:rPr>
        <w:t>ПРЕДВАРИТЕЛЬНЫЕ ИТОГИ СОЦИАЛЬНО-ЭКОНОМИЧЕСКОГО РАЗВИТИЯ КРАСНОКУТСКОГО МУНИЦИПАЛЬНОГО РА</w:t>
      </w:r>
      <w:r w:rsidR="00C46454">
        <w:rPr>
          <w:rStyle w:val="216"/>
          <w:b/>
          <w:color w:val="000000"/>
          <w:sz w:val="27"/>
          <w:szCs w:val="27"/>
        </w:rPr>
        <w:t>ЙОНА САРАТОВСКОЙ ОБЛАСТИ ЗА 2022</w:t>
      </w:r>
      <w:r w:rsidR="00C97690">
        <w:rPr>
          <w:rStyle w:val="216"/>
          <w:b/>
          <w:color w:val="000000"/>
          <w:sz w:val="27"/>
          <w:szCs w:val="27"/>
        </w:rPr>
        <w:t xml:space="preserve"> ГОД.</w:t>
      </w:r>
    </w:p>
    <w:p w:rsidR="00346BFF" w:rsidRPr="00037403" w:rsidRDefault="00346BFF" w:rsidP="006F7983">
      <w:pPr>
        <w:pStyle w:val="30"/>
        <w:shd w:val="clear" w:color="auto" w:fill="auto"/>
        <w:tabs>
          <w:tab w:val="left" w:pos="9498"/>
        </w:tabs>
        <w:spacing w:line="240" w:lineRule="auto"/>
        <w:ind w:left="142" w:right="-1" w:firstLine="0"/>
        <w:rPr>
          <w:rStyle w:val="3"/>
          <w:color w:val="000000"/>
        </w:rPr>
      </w:pPr>
    </w:p>
    <w:p w:rsidR="00346BFF" w:rsidRPr="008E7765" w:rsidRDefault="00346BFF" w:rsidP="008E7765">
      <w:pPr>
        <w:pStyle w:val="30"/>
        <w:shd w:val="clear" w:color="auto" w:fill="auto"/>
        <w:tabs>
          <w:tab w:val="left" w:pos="9498"/>
        </w:tabs>
        <w:spacing w:line="240" w:lineRule="auto"/>
        <w:ind w:left="142" w:right="-1" w:firstLine="0"/>
        <w:rPr>
          <w:sz w:val="28"/>
          <w:szCs w:val="28"/>
        </w:rPr>
      </w:pPr>
      <w:r w:rsidRPr="00037403">
        <w:rPr>
          <w:rStyle w:val="3"/>
          <w:color w:val="000000"/>
        </w:rPr>
        <w:t xml:space="preserve">          </w:t>
      </w:r>
      <w:r w:rsidRPr="008E7765">
        <w:rPr>
          <w:rStyle w:val="3"/>
          <w:color w:val="000000"/>
          <w:sz w:val="28"/>
          <w:szCs w:val="28"/>
        </w:rPr>
        <w:t>Оценочный объем валовой продукции сельскохо</w:t>
      </w:r>
      <w:r w:rsidR="00001096" w:rsidRPr="008E7765">
        <w:rPr>
          <w:rStyle w:val="3"/>
          <w:color w:val="000000"/>
          <w:sz w:val="28"/>
          <w:szCs w:val="28"/>
        </w:rPr>
        <w:t>зяйственного производства в 2022 году составит  5275,0</w:t>
      </w:r>
      <w:r w:rsidRPr="008E7765">
        <w:rPr>
          <w:rStyle w:val="3"/>
          <w:color w:val="000000"/>
          <w:sz w:val="28"/>
          <w:szCs w:val="28"/>
        </w:rPr>
        <w:t xml:space="preserve"> млн.рублей, к </w:t>
      </w:r>
      <w:r w:rsidR="007B3736" w:rsidRPr="008E7765">
        <w:rPr>
          <w:rStyle w:val="3"/>
          <w:color w:val="000000"/>
          <w:sz w:val="28"/>
          <w:szCs w:val="28"/>
        </w:rPr>
        <w:t>уровню</w:t>
      </w:r>
      <w:r w:rsidR="00D33E7F" w:rsidRPr="008E7765">
        <w:rPr>
          <w:rStyle w:val="3"/>
          <w:color w:val="000000"/>
          <w:sz w:val="28"/>
          <w:szCs w:val="28"/>
        </w:rPr>
        <w:t xml:space="preserve"> прошлого года   -  115,4</w:t>
      </w:r>
      <w:r w:rsidR="00C97690" w:rsidRPr="008E7765">
        <w:rPr>
          <w:rStyle w:val="3"/>
          <w:color w:val="000000"/>
          <w:sz w:val="28"/>
          <w:szCs w:val="28"/>
        </w:rPr>
        <w:t xml:space="preserve">%, в </w:t>
      </w:r>
      <w:r w:rsidRPr="008E7765">
        <w:rPr>
          <w:rStyle w:val="3"/>
          <w:color w:val="000000"/>
          <w:sz w:val="28"/>
          <w:szCs w:val="28"/>
        </w:rPr>
        <w:t xml:space="preserve"> том числе</w:t>
      </w:r>
      <w:r w:rsidR="00C97690" w:rsidRPr="008E7765">
        <w:rPr>
          <w:rStyle w:val="3"/>
          <w:color w:val="000000"/>
          <w:sz w:val="28"/>
          <w:szCs w:val="28"/>
        </w:rPr>
        <w:t>:</w:t>
      </w:r>
      <w:r w:rsidR="00D33E7F" w:rsidRPr="008E7765">
        <w:rPr>
          <w:rStyle w:val="3"/>
          <w:color w:val="000000"/>
          <w:sz w:val="28"/>
          <w:szCs w:val="28"/>
        </w:rPr>
        <w:t xml:space="preserve"> растениеводство -3430,0 млн.руб. (</w:t>
      </w:r>
      <w:bookmarkStart w:id="0" w:name="_GoBack"/>
      <w:bookmarkEnd w:id="0"/>
      <w:r w:rsidR="00D33E7F" w:rsidRPr="008E7765">
        <w:rPr>
          <w:rStyle w:val="3"/>
          <w:color w:val="000000"/>
          <w:sz w:val="28"/>
          <w:szCs w:val="28"/>
        </w:rPr>
        <w:t>темп роста 121,9%) , животноводство-1845,0 млн. руб. ( 105,1</w:t>
      </w:r>
      <w:r w:rsidRPr="008E7765">
        <w:rPr>
          <w:rStyle w:val="3"/>
          <w:color w:val="000000"/>
          <w:sz w:val="28"/>
          <w:szCs w:val="28"/>
        </w:rPr>
        <w:t xml:space="preserve"> % к уровню прошлого года)</w:t>
      </w:r>
    </w:p>
    <w:p w:rsidR="00346BFF" w:rsidRPr="008E7765" w:rsidRDefault="00346BFF" w:rsidP="008E7765">
      <w:pPr>
        <w:pStyle w:val="30"/>
        <w:shd w:val="clear" w:color="auto" w:fill="auto"/>
        <w:tabs>
          <w:tab w:val="left" w:pos="9498"/>
        </w:tabs>
        <w:spacing w:line="240" w:lineRule="auto"/>
        <w:ind w:left="142" w:right="-1" w:firstLine="0"/>
        <w:rPr>
          <w:rStyle w:val="3"/>
          <w:color w:val="000000"/>
          <w:sz w:val="28"/>
          <w:szCs w:val="28"/>
        </w:rPr>
      </w:pPr>
      <w:r w:rsidRPr="008E7765">
        <w:rPr>
          <w:rStyle w:val="3"/>
          <w:color w:val="000000"/>
          <w:sz w:val="28"/>
          <w:szCs w:val="28"/>
        </w:rPr>
        <w:t>Собрано:</w:t>
      </w:r>
    </w:p>
    <w:p w:rsidR="00346BFF" w:rsidRPr="008E7765" w:rsidRDefault="00D33E7F" w:rsidP="008E7765">
      <w:pPr>
        <w:pStyle w:val="30"/>
        <w:shd w:val="clear" w:color="auto" w:fill="auto"/>
        <w:tabs>
          <w:tab w:val="left" w:pos="9498"/>
        </w:tabs>
        <w:spacing w:line="240" w:lineRule="auto"/>
        <w:ind w:right="-1" w:firstLine="720"/>
        <w:rPr>
          <w:rStyle w:val="3"/>
          <w:color w:val="000000"/>
          <w:sz w:val="28"/>
          <w:szCs w:val="28"/>
        </w:rPr>
      </w:pPr>
      <w:r w:rsidRPr="008E7765">
        <w:rPr>
          <w:rStyle w:val="3"/>
          <w:color w:val="000000"/>
          <w:sz w:val="28"/>
          <w:szCs w:val="28"/>
        </w:rPr>
        <w:t>- зерновых- 234,0</w:t>
      </w:r>
      <w:r w:rsidR="00346BFF" w:rsidRPr="008E7765">
        <w:rPr>
          <w:rStyle w:val="3"/>
          <w:color w:val="000000"/>
          <w:sz w:val="28"/>
          <w:szCs w:val="28"/>
        </w:rPr>
        <w:t xml:space="preserve"> тыс. т</w:t>
      </w:r>
      <w:r w:rsidR="00226EF5" w:rsidRPr="008E7765">
        <w:rPr>
          <w:rStyle w:val="3"/>
          <w:color w:val="000000"/>
          <w:sz w:val="28"/>
          <w:szCs w:val="28"/>
        </w:rPr>
        <w:t>н</w:t>
      </w:r>
      <w:r w:rsidRPr="008E7765">
        <w:rPr>
          <w:rStyle w:val="3"/>
          <w:color w:val="000000"/>
          <w:sz w:val="28"/>
          <w:szCs w:val="28"/>
        </w:rPr>
        <w:t xml:space="preserve"> (к уровню прошлого года 252,7</w:t>
      </w:r>
      <w:r w:rsidR="00346BFF" w:rsidRPr="008E7765">
        <w:rPr>
          <w:rStyle w:val="3"/>
          <w:color w:val="000000"/>
          <w:sz w:val="28"/>
          <w:szCs w:val="28"/>
        </w:rPr>
        <w:t xml:space="preserve">%), </w:t>
      </w:r>
    </w:p>
    <w:p w:rsidR="00346BFF" w:rsidRPr="008E7765" w:rsidRDefault="00D33E7F" w:rsidP="008E7765">
      <w:pPr>
        <w:pStyle w:val="30"/>
        <w:shd w:val="clear" w:color="auto" w:fill="auto"/>
        <w:tabs>
          <w:tab w:val="left" w:pos="9498"/>
        </w:tabs>
        <w:spacing w:line="240" w:lineRule="auto"/>
        <w:ind w:right="-1" w:firstLine="720"/>
        <w:rPr>
          <w:rStyle w:val="3"/>
          <w:color w:val="000000"/>
          <w:sz w:val="28"/>
          <w:szCs w:val="28"/>
        </w:rPr>
      </w:pPr>
      <w:r w:rsidRPr="008E7765">
        <w:rPr>
          <w:rStyle w:val="3"/>
          <w:color w:val="000000"/>
          <w:sz w:val="28"/>
          <w:szCs w:val="28"/>
        </w:rPr>
        <w:t>-подсолнечника-20,8</w:t>
      </w:r>
      <w:r w:rsidR="00346BFF" w:rsidRPr="008E7765">
        <w:rPr>
          <w:rStyle w:val="3"/>
          <w:color w:val="000000"/>
          <w:sz w:val="28"/>
          <w:szCs w:val="28"/>
        </w:rPr>
        <w:t xml:space="preserve"> тыс. </w:t>
      </w:r>
      <w:r w:rsidR="00226EF5" w:rsidRPr="008E7765">
        <w:rPr>
          <w:rStyle w:val="3"/>
          <w:color w:val="000000"/>
          <w:sz w:val="28"/>
          <w:szCs w:val="28"/>
        </w:rPr>
        <w:t>т</w:t>
      </w:r>
      <w:r w:rsidR="00D00BF5" w:rsidRPr="008E7765">
        <w:rPr>
          <w:rStyle w:val="3"/>
          <w:color w:val="000000"/>
          <w:sz w:val="28"/>
          <w:szCs w:val="28"/>
        </w:rPr>
        <w:t>н</w:t>
      </w:r>
      <w:r w:rsidRPr="008E7765">
        <w:rPr>
          <w:rStyle w:val="3"/>
          <w:color w:val="000000"/>
          <w:sz w:val="28"/>
          <w:szCs w:val="28"/>
        </w:rPr>
        <w:t xml:space="preserve">. (к </w:t>
      </w:r>
      <w:r w:rsidR="008E7765">
        <w:rPr>
          <w:rStyle w:val="3"/>
          <w:color w:val="000000"/>
          <w:sz w:val="28"/>
          <w:szCs w:val="28"/>
        </w:rPr>
        <w:t>у</w:t>
      </w:r>
      <w:r w:rsidRPr="008E7765">
        <w:rPr>
          <w:rStyle w:val="3"/>
          <w:color w:val="000000"/>
          <w:sz w:val="28"/>
          <w:szCs w:val="28"/>
        </w:rPr>
        <w:t>ровню прошлого года 104,5</w:t>
      </w:r>
      <w:r w:rsidR="00346BFF" w:rsidRPr="008E7765">
        <w:rPr>
          <w:rStyle w:val="3"/>
          <w:color w:val="000000"/>
          <w:sz w:val="28"/>
          <w:szCs w:val="28"/>
        </w:rPr>
        <w:t xml:space="preserve">%), </w:t>
      </w:r>
    </w:p>
    <w:p w:rsidR="00346BFF" w:rsidRPr="008E7765" w:rsidRDefault="00D33E7F" w:rsidP="008E7765">
      <w:pPr>
        <w:pStyle w:val="30"/>
        <w:shd w:val="clear" w:color="auto" w:fill="auto"/>
        <w:tabs>
          <w:tab w:val="left" w:pos="9498"/>
        </w:tabs>
        <w:spacing w:line="240" w:lineRule="auto"/>
        <w:ind w:right="-1" w:firstLine="720"/>
        <w:rPr>
          <w:rStyle w:val="3"/>
          <w:color w:val="000000"/>
          <w:sz w:val="28"/>
          <w:szCs w:val="28"/>
        </w:rPr>
      </w:pPr>
      <w:r w:rsidRPr="008E7765">
        <w:rPr>
          <w:rStyle w:val="3"/>
          <w:color w:val="000000"/>
          <w:sz w:val="28"/>
          <w:szCs w:val="28"/>
        </w:rPr>
        <w:t>-овощебахчевых-12,0</w:t>
      </w:r>
      <w:r w:rsidR="00346BFF" w:rsidRPr="008E7765">
        <w:rPr>
          <w:rStyle w:val="3"/>
          <w:color w:val="000000"/>
          <w:sz w:val="28"/>
          <w:szCs w:val="28"/>
        </w:rPr>
        <w:t xml:space="preserve"> тыс. </w:t>
      </w:r>
      <w:r w:rsidRPr="008E7765">
        <w:rPr>
          <w:rStyle w:val="3"/>
          <w:color w:val="000000"/>
          <w:sz w:val="28"/>
          <w:szCs w:val="28"/>
        </w:rPr>
        <w:t>тн (к уровню прошлого года 112,1</w:t>
      </w:r>
      <w:r w:rsidR="00346BFF" w:rsidRPr="008E7765">
        <w:rPr>
          <w:rStyle w:val="3"/>
          <w:color w:val="000000"/>
          <w:sz w:val="28"/>
          <w:szCs w:val="28"/>
        </w:rPr>
        <w:t>%),</w:t>
      </w:r>
    </w:p>
    <w:p w:rsidR="00346BFF" w:rsidRPr="008E7765" w:rsidRDefault="008A2DC2" w:rsidP="008E7765">
      <w:pPr>
        <w:pStyle w:val="41"/>
        <w:shd w:val="clear" w:color="auto" w:fill="auto"/>
        <w:tabs>
          <w:tab w:val="left" w:pos="9498"/>
        </w:tabs>
        <w:spacing w:line="240" w:lineRule="auto"/>
        <w:ind w:right="-1" w:firstLine="720"/>
        <w:jc w:val="both"/>
        <w:rPr>
          <w:sz w:val="28"/>
          <w:szCs w:val="28"/>
        </w:rPr>
      </w:pPr>
      <w:r w:rsidRPr="008E7765">
        <w:rPr>
          <w:rStyle w:val="4"/>
          <w:color w:val="000000"/>
          <w:sz w:val="28"/>
          <w:szCs w:val="28"/>
        </w:rPr>
        <w:t>Ожидаемое производство продукции</w:t>
      </w:r>
      <w:r w:rsidR="00346BFF" w:rsidRPr="008E7765">
        <w:rPr>
          <w:rStyle w:val="4"/>
          <w:color w:val="000000"/>
          <w:sz w:val="28"/>
          <w:szCs w:val="28"/>
        </w:rPr>
        <w:t>:</w:t>
      </w:r>
    </w:p>
    <w:p w:rsidR="00346BFF" w:rsidRPr="008E7765" w:rsidRDefault="00D33E7F" w:rsidP="008E7765">
      <w:pPr>
        <w:pStyle w:val="30"/>
        <w:shd w:val="clear" w:color="auto" w:fill="auto"/>
        <w:tabs>
          <w:tab w:val="left" w:pos="1743"/>
          <w:tab w:val="left" w:pos="9498"/>
        </w:tabs>
        <w:spacing w:line="240" w:lineRule="auto"/>
        <w:ind w:right="-1" w:firstLine="720"/>
        <w:rPr>
          <w:sz w:val="28"/>
          <w:szCs w:val="28"/>
        </w:rPr>
      </w:pPr>
      <w:r w:rsidRPr="008E7765">
        <w:rPr>
          <w:rStyle w:val="3"/>
          <w:color w:val="000000"/>
          <w:sz w:val="28"/>
          <w:szCs w:val="28"/>
        </w:rPr>
        <w:t>- мяса- 4400 тонн, или 100,5 % к уровню 2021</w:t>
      </w:r>
      <w:r w:rsidR="00346BFF" w:rsidRPr="008E7765">
        <w:rPr>
          <w:rStyle w:val="3"/>
          <w:color w:val="000000"/>
          <w:sz w:val="28"/>
          <w:szCs w:val="28"/>
        </w:rPr>
        <w:t>года,</w:t>
      </w:r>
    </w:p>
    <w:p w:rsidR="00346BFF" w:rsidRPr="008E7765" w:rsidRDefault="00D33E7F" w:rsidP="008E7765">
      <w:pPr>
        <w:pStyle w:val="50"/>
        <w:shd w:val="clear" w:color="auto" w:fill="auto"/>
        <w:tabs>
          <w:tab w:val="left" w:pos="1743"/>
          <w:tab w:val="left" w:pos="9498"/>
        </w:tabs>
        <w:spacing w:line="240" w:lineRule="auto"/>
        <w:ind w:right="-1" w:firstLine="720"/>
        <w:rPr>
          <w:sz w:val="28"/>
          <w:szCs w:val="28"/>
        </w:rPr>
      </w:pPr>
      <w:r w:rsidRPr="008E7765">
        <w:rPr>
          <w:rStyle w:val="5"/>
          <w:color w:val="000000"/>
          <w:sz w:val="28"/>
          <w:szCs w:val="28"/>
        </w:rPr>
        <w:t>- молока-22,7</w:t>
      </w:r>
      <w:r w:rsidR="00346BFF" w:rsidRPr="008E7765">
        <w:rPr>
          <w:rStyle w:val="5"/>
          <w:color w:val="000000"/>
          <w:sz w:val="28"/>
          <w:szCs w:val="28"/>
        </w:rPr>
        <w:t xml:space="preserve"> тыс. </w:t>
      </w:r>
      <w:r w:rsidR="00346BFF" w:rsidRPr="008E7765">
        <w:rPr>
          <w:rStyle w:val="513"/>
          <w:color w:val="000000"/>
          <w:sz w:val="28"/>
          <w:szCs w:val="28"/>
        </w:rPr>
        <w:t xml:space="preserve">тонн, или </w:t>
      </w:r>
      <w:r w:rsidRPr="008E7765">
        <w:rPr>
          <w:rStyle w:val="5"/>
          <w:color w:val="000000"/>
          <w:sz w:val="28"/>
          <w:szCs w:val="28"/>
        </w:rPr>
        <w:t>101,3</w:t>
      </w:r>
      <w:r w:rsidR="00346BFF" w:rsidRPr="008E7765">
        <w:rPr>
          <w:rStyle w:val="5"/>
          <w:color w:val="000000"/>
          <w:sz w:val="28"/>
          <w:szCs w:val="28"/>
        </w:rPr>
        <w:t xml:space="preserve">% </w:t>
      </w:r>
      <w:r w:rsidR="00346BFF" w:rsidRPr="008E7765">
        <w:rPr>
          <w:rStyle w:val="513"/>
          <w:color w:val="000000"/>
          <w:sz w:val="28"/>
          <w:szCs w:val="28"/>
        </w:rPr>
        <w:t xml:space="preserve">к уровню </w:t>
      </w:r>
      <w:r w:rsidRPr="008E7765">
        <w:rPr>
          <w:rStyle w:val="5"/>
          <w:color w:val="000000"/>
          <w:sz w:val="28"/>
          <w:szCs w:val="28"/>
        </w:rPr>
        <w:t>2021</w:t>
      </w:r>
      <w:r w:rsidR="00346BFF" w:rsidRPr="008E7765">
        <w:rPr>
          <w:rStyle w:val="5"/>
          <w:color w:val="000000"/>
          <w:sz w:val="28"/>
          <w:szCs w:val="28"/>
        </w:rPr>
        <w:t xml:space="preserve"> </w:t>
      </w:r>
      <w:r w:rsidR="00346BFF" w:rsidRPr="008E7765">
        <w:rPr>
          <w:rStyle w:val="513"/>
          <w:color w:val="000000"/>
          <w:sz w:val="28"/>
          <w:szCs w:val="28"/>
        </w:rPr>
        <w:t>года,</w:t>
      </w:r>
    </w:p>
    <w:p w:rsidR="00346BFF" w:rsidRPr="008E7765" w:rsidRDefault="0086468C" w:rsidP="008E7765">
      <w:pPr>
        <w:pStyle w:val="30"/>
        <w:shd w:val="clear" w:color="auto" w:fill="auto"/>
        <w:tabs>
          <w:tab w:val="left" w:pos="1738"/>
          <w:tab w:val="left" w:pos="9498"/>
        </w:tabs>
        <w:spacing w:line="240" w:lineRule="auto"/>
        <w:ind w:right="-1" w:firstLine="720"/>
        <w:rPr>
          <w:rStyle w:val="3"/>
          <w:color w:val="000000"/>
          <w:sz w:val="28"/>
          <w:szCs w:val="28"/>
        </w:rPr>
      </w:pPr>
      <w:r w:rsidRPr="008E7765">
        <w:rPr>
          <w:rStyle w:val="3"/>
          <w:color w:val="000000"/>
          <w:sz w:val="28"/>
          <w:szCs w:val="28"/>
        </w:rPr>
        <w:t xml:space="preserve">- </w:t>
      </w:r>
      <w:r w:rsidR="00D33E7F" w:rsidRPr="008E7765">
        <w:rPr>
          <w:rStyle w:val="3"/>
          <w:color w:val="000000"/>
          <w:sz w:val="28"/>
          <w:szCs w:val="28"/>
        </w:rPr>
        <w:t>яиц-18,1</w:t>
      </w:r>
      <w:r w:rsidR="00346BFF" w:rsidRPr="008E7765">
        <w:rPr>
          <w:rStyle w:val="3"/>
          <w:color w:val="000000"/>
          <w:sz w:val="28"/>
          <w:szCs w:val="28"/>
        </w:rPr>
        <w:t xml:space="preserve"> </w:t>
      </w:r>
      <w:r w:rsidR="00D33E7F" w:rsidRPr="008E7765">
        <w:rPr>
          <w:rStyle w:val="3"/>
          <w:color w:val="000000"/>
          <w:sz w:val="28"/>
          <w:szCs w:val="28"/>
        </w:rPr>
        <w:t>млн.шт., или 100,9% к уровню 2021</w:t>
      </w:r>
      <w:r w:rsidR="00346BFF" w:rsidRPr="008E7765">
        <w:rPr>
          <w:rStyle w:val="3"/>
          <w:color w:val="000000"/>
          <w:sz w:val="28"/>
          <w:szCs w:val="28"/>
        </w:rPr>
        <w:t xml:space="preserve"> года</w:t>
      </w:r>
    </w:p>
    <w:p w:rsidR="00346BFF" w:rsidRPr="008E7765" w:rsidRDefault="00D33E7F" w:rsidP="008E7765">
      <w:pPr>
        <w:ind w:firstLine="851"/>
        <w:jc w:val="both"/>
        <w:rPr>
          <w:spacing w:val="2"/>
          <w:sz w:val="28"/>
          <w:szCs w:val="28"/>
        </w:rPr>
      </w:pPr>
      <w:r w:rsidRPr="008E7765">
        <w:rPr>
          <w:spacing w:val="2"/>
          <w:sz w:val="28"/>
          <w:szCs w:val="28"/>
        </w:rPr>
        <w:t>В 2022</w:t>
      </w:r>
      <w:r w:rsidR="00346BFF" w:rsidRPr="008E7765">
        <w:rPr>
          <w:spacing w:val="2"/>
          <w:sz w:val="28"/>
          <w:szCs w:val="28"/>
        </w:rPr>
        <w:t xml:space="preserve"> году сельхозтоваропроизводителями района было получено субсидий из Федерального и Об</w:t>
      </w:r>
      <w:r w:rsidRPr="008E7765">
        <w:rPr>
          <w:spacing w:val="2"/>
          <w:sz w:val="28"/>
          <w:szCs w:val="28"/>
        </w:rPr>
        <w:t>ластного бюджетов на сумму 21,0</w:t>
      </w:r>
      <w:r w:rsidR="00346BFF" w:rsidRPr="008E7765">
        <w:rPr>
          <w:spacing w:val="2"/>
          <w:sz w:val="28"/>
          <w:szCs w:val="28"/>
        </w:rPr>
        <w:t xml:space="preserve"> млн. рублей</w:t>
      </w:r>
    </w:p>
    <w:p w:rsidR="00346BFF" w:rsidRPr="008E7765" w:rsidRDefault="00346BFF" w:rsidP="008E7765">
      <w:pPr>
        <w:pStyle w:val="41"/>
        <w:shd w:val="clear" w:color="auto" w:fill="auto"/>
        <w:tabs>
          <w:tab w:val="left" w:pos="9498"/>
        </w:tabs>
        <w:spacing w:line="240" w:lineRule="auto"/>
        <w:ind w:left="142" w:right="-1"/>
        <w:jc w:val="both"/>
        <w:rPr>
          <w:sz w:val="28"/>
          <w:szCs w:val="28"/>
        </w:rPr>
      </w:pPr>
      <w:r w:rsidRPr="008E7765">
        <w:rPr>
          <w:rStyle w:val="4"/>
          <w:color w:val="000000"/>
          <w:sz w:val="28"/>
          <w:szCs w:val="28"/>
        </w:rPr>
        <w:t xml:space="preserve">          Ожидаемый объем отгруженной промышленной продукции за </w:t>
      </w:r>
      <w:r w:rsidR="00F42A15" w:rsidRPr="008E7765">
        <w:rPr>
          <w:rStyle w:val="412"/>
          <w:b w:val="0"/>
          <w:color w:val="000000"/>
          <w:sz w:val="28"/>
          <w:szCs w:val="28"/>
        </w:rPr>
        <w:t>2022</w:t>
      </w:r>
      <w:r w:rsidRPr="008E7765">
        <w:rPr>
          <w:rStyle w:val="412"/>
          <w:b w:val="0"/>
          <w:color w:val="000000"/>
          <w:sz w:val="28"/>
          <w:szCs w:val="28"/>
        </w:rPr>
        <w:t xml:space="preserve"> </w:t>
      </w:r>
      <w:r w:rsidRPr="008E7765">
        <w:rPr>
          <w:rStyle w:val="4"/>
          <w:color w:val="000000"/>
          <w:sz w:val="28"/>
          <w:szCs w:val="28"/>
        </w:rPr>
        <w:t>год составит</w:t>
      </w:r>
      <w:r w:rsidRPr="008E7765">
        <w:rPr>
          <w:rStyle w:val="4"/>
          <w:b/>
          <w:color w:val="000000"/>
          <w:sz w:val="28"/>
          <w:szCs w:val="28"/>
        </w:rPr>
        <w:t xml:space="preserve"> </w:t>
      </w:r>
      <w:r w:rsidR="00F42A15" w:rsidRPr="008E7765">
        <w:rPr>
          <w:rStyle w:val="412"/>
          <w:b w:val="0"/>
          <w:color w:val="000000"/>
          <w:sz w:val="28"/>
          <w:szCs w:val="28"/>
        </w:rPr>
        <w:t>710,4</w:t>
      </w:r>
      <w:r w:rsidRPr="008E7765">
        <w:rPr>
          <w:rStyle w:val="412"/>
          <w:b w:val="0"/>
          <w:color w:val="000000"/>
          <w:sz w:val="28"/>
          <w:szCs w:val="28"/>
        </w:rPr>
        <w:t xml:space="preserve"> </w:t>
      </w:r>
      <w:r w:rsidRPr="008E7765">
        <w:rPr>
          <w:rStyle w:val="4"/>
          <w:color w:val="000000"/>
          <w:sz w:val="28"/>
          <w:szCs w:val="28"/>
        </w:rPr>
        <w:t>млн. руб</w:t>
      </w:r>
      <w:r w:rsidR="0086468C" w:rsidRPr="008E7765">
        <w:rPr>
          <w:rStyle w:val="4"/>
          <w:color w:val="000000"/>
          <w:sz w:val="28"/>
          <w:szCs w:val="28"/>
        </w:rPr>
        <w:t>л</w:t>
      </w:r>
      <w:r w:rsidR="00F42A15" w:rsidRPr="008E7765">
        <w:rPr>
          <w:rStyle w:val="4"/>
          <w:color w:val="000000"/>
          <w:sz w:val="28"/>
          <w:szCs w:val="28"/>
        </w:rPr>
        <w:t>ей, к уровню прошлого года-127,5</w:t>
      </w:r>
      <w:r w:rsidRPr="008E7765">
        <w:rPr>
          <w:rStyle w:val="4"/>
          <w:color w:val="000000"/>
          <w:sz w:val="28"/>
          <w:szCs w:val="28"/>
        </w:rPr>
        <w:t xml:space="preserve"> </w:t>
      </w:r>
      <w:r w:rsidRPr="008E7765">
        <w:rPr>
          <w:rStyle w:val="4"/>
          <w:b/>
          <w:color w:val="000000"/>
          <w:sz w:val="28"/>
          <w:szCs w:val="28"/>
        </w:rPr>
        <w:t>%</w:t>
      </w:r>
      <w:r w:rsidRPr="008E7765">
        <w:rPr>
          <w:rStyle w:val="412"/>
          <w:b w:val="0"/>
          <w:color w:val="000000"/>
          <w:sz w:val="28"/>
          <w:szCs w:val="28"/>
        </w:rPr>
        <w:t>,</w:t>
      </w:r>
      <w:r w:rsidRPr="008E7765">
        <w:rPr>
          <w:rStyle w:val="4"/>
          <w:b/>
          <w:color w:val="000000"/>
          <w:sz w:val="28"/>
          <w:szCs w:val="28"/>
        </w:rPr>
        <w:t xml:space="preserve"> </w:t>
      </w:r>
      <w:r w:rsidRPr="008E7765">
        <w:rPr>
          <w:rStyle w:val="4"/>
          <w:color w:val="000000"/>
          <w:sz w:val="28"/>
          <w:szCs w:val="28"/>
        </w:rPr>
        <w:t>при</w:t>
      </w:r>
      <w:r w:rsidR="00C97690" w:rsidRPr="008E7765">
        <w:rPr>
          <w:rStyle w:val="4"/>
          <w:color w:val="000000"/>
          <w:sz w:val="28"/>
          <w:szCs w:val="28"/>
        </w:rPr>
        <w:t xml:space="preserve"> физическом</w:t>
      </w:r>
      <w:r w:rsidRPr="008E7765">
        <w:rPr>
          <w:rStyle w:val="4"/>
          <w:color w:val="000000"/>
          <w:sz w:val="28"/>
          <w:szCs w:val="28"/>
        </w:rPr>
        <w:t xml:space="preserve"> индексе промышленного</w:t>
      </w:r>
      <w:r w:rsidRPr="008E7765">
        <w:rPr>
          <w:rStyle w:val="4"/>
          <w:b/>
          <w:color w:val="000000"/>
          <w:sz w:val="28"/>
          <w:szCs w:val="28"/>
        </w:rPr>
        <w:t xml:space="preserve"> </w:t>
      </w:r>
      <w:r w:rsidRPr="008E7765">
        <w:rPr>
          <w:rStyle w:val="4"/>
          <w:color w:val="000000"/>
          <w:sz w:val="28"/>
          <w:szCs w:val="28"/>
        </w:rPr>
        <w:t>производства -</w:t>
      </w:r>
      <w:bookmarkStart w:id="1" w:name="bookmark0"/>
      <w:r w:rsidR="00F42A15" w:rsidRPr="008E7765">
        <w:rPr>
          <w:rStyle w:val="21"/>
          <w:color w:val="000000"/>
          <w:sz w:val="28"/>
          <w:szCs w:val="28"/>
        </w:rPr>
        <w:t>110,6</w:t>
      </w:r>
      <w:r w:rsidRPr="008E7765">
        <w:rPr>
          <w:rStyle w:val="21"/>
          <w:color w:val="000000"/>
          <w:sz w:val="28"/>
          <w:szCs w:val="28"/>
        </w:rPr>
        <w:t xml:space="preserve"> </w:t>
      </w:r>
      <w:r w:rsidRPr="008E7765">
        <w:rPr>
          <w:rStyle w:val="22"/>
          <w:color w:val="000000"/>
          <w:sz w:val="28"/>
          <w:szCs w:val="28"/>
        </w:rPr>
        <w:t>%</w:t>
      </w:r>
      <w:bookmarkEnd w:id="1"/>
    </w:p>
    <w:p w:rsidR="00346BFF" w:rsidRPr="008E7765" w:rsidRDefault="00271DB5" w:rsidP="008E7765">
      <w:pPr>
        <w:pStyle w:val="30"/>
        <w:shd w:val="clear" w:color="auto" w:fill="auto"/>
        <w:tabs>
          <w:tab w:val="left" w:pos="9498"/>
        </w:tabs>
        <w:spacing w:line="240" w:lineRule="auto"/>
        <w:ind w:left="142" w:right="-1" w:firstLine="0"/>
        <w:rPr>
          <w:rStyle w:val="3"/>
          <w:color w:val="000000"/>
          <w:sz w:val="28"/>
          <w:szCs w:val="28"/>
        </w:rPr>
      </w:pPr>
      <w:r w:rsidRPr="008E7765">
        <w:rPr>
          <w:rStyle w:val="3"/>
          <w:color w:val="000000"/>
          <w:sz w:val="28"/>
          <w:szCs w:val="28"/>
        </w:rPr>
        <w:t xml:space="preserve">         В 2022</w:t>
      </w:r>
      <w:r w:rsidR="00346BFF" w:rsidRPr="008E7765">
        <w:rPr>
          <w:rStyle w:val="3"/>
          <w:color w:val="000000"/>
          <w:sz w:val="28"/>
          <w:szCs w:val="28"/>
        </w:rPr>
        <w:t xml:space="preserve"> </w:t>
      </w:r>
      <w:r w:rsidR="00226EF5" w:rsidRPr="008E7765">
        <w:rPr>
          <w:rStyle w:val="3"/>
          <w:color w:val="000000"/>
          <w:sz w:val="28"/>
          <w:szCs w:val="28"/>
        </w:rPr>
        <w:t>г</w:t>
      </w:r>
      <w:r w:rsidR="00C46454" w:rsidRPr="008E7765">
        <w:rPr>
          <w:rStyle w:val="3"/>
          <w:color w:val="000000"/>
          <w:sz w:val="28"/>
          <w:szCs w:val="28"/>
        </w:rPr>
        <w:t>оду ожидается ввод жилья – 2</w:t>
      </w:r>
      <w:r w:rsidR="00375A81" w:rsidRPr="008E7765">
        <w:rPr>
          <w:rStyle w:val="3"/>
          <w:color w:val="000000"/>
          <w:sz w:val="28"/>
          <w:szCs w:val="28"/>
        </w:rPr>
        <w:t>500</w:t>
      </w:r>
      <w:r w:rsidR="00346BFF" w:rsidRPr="008E7765">
        <w:rPr>
          <w:rStyle w:val="3"/>
          <w:color w:val="000000"/>
          <w:sz w:val="28"/>
          <w:szCs w:val="28"/>
        </w:rPr>
        <w:t xml:space="preserve"> кв.м .</w:t>
      </w:r>
    </w:p>
    <w:p w:rsidR="00346BFF" w:rsidRPr="008E7765" w:rsidRDefault="00346BFF" w:rsidP="008E7765">
      <w:pPr>
        <w:pStyle w:val="1"/>
        <w:jc w:val="both"/>
        <w:rPr>
          <w:szCs w:val="28"/>
        </w:rPr>
      </w:pPr>
      <w:r w:rsidRPr="008E7765">
        <w:rPr>
          <w:szCs w:val="28"/>
        </w:rPr>
        <w:t xml:space="preserve">        </w:t>
      </w:r>
      <w:r w:rsidR="00C46454" w:rsidRPr="008E7765">
        <w:rPr>
          <w:szCs w:val="28"/>
        </w:rPr>
        <w:t xml:space="preserve">  </w:t>
      </w:r>
      <w:r w:rsidR="00C46454" w:rsidRPr="008E7765">
        <w:rPr>
          <w:szCs w:val="28"/>
        </w:rPr>
        <w:tab/>
        <w:t>В районе зарегистрировано 528</w:t>
      </w:r>
      <w:r w:rsidR="007B3736" w:rsidRPr="008E7765">
        <w:rPr>
          <w:szCs w:val="28"/>
        </w:rPr>
        <w:t xml:space="preserve"> предпринимателей</w:t>
      </w:r>
      <w:r w:rsidRPr="008E7765">
        <w:rPr>
          <w:szCs w:val="28"/>
        </w:rPr>
        <w:t xml:space="preserve">, осуществляющих свою деятельность без образования юридического лица. Основная масса занята в сфере розничной </w:t>
      </w:r>
      <w:r w:rsidR="00375A81" w:rsidRPr="008E7765">
        <w:rPr>
          <w:szCs w:val="28"/>
        </w:rPr>
        <w:t>торговли. В районе действуют 224</w:t>
      </w:r>
      <w:r w:rsidR="00C46454" w:rsidRPr="008E7765">
        <w:rPr>
          <w:szCs w:val="28"/>
        </w:rPr>
        <w:t xml:space="preserve"> объектов торговли, 16</w:t>
      </w:r>
      <w:r w:rsidRPr="008E7765">
        <w:rPr>
          <w:szCs w:val="28"/>
        </w:rPr>
        <w:t>- объектов общественного питания, объектов по оказанию бытовых услуг-20</w:t>
      </w:r>
    </w:p>
    <w:p w:rsidR="00346BFF" w:rsidRPr="008E7765" w:rsidRDefault="00346BFF" w:rsidP="008E7765">
      <w:pPr>
        <w:pStyle w:val="41"/>
        <w:shd w:val="clear" w:color="auto" w:fill="auto"/>
        <w:tabs>
          <w:tab w:val="left" w:pos="9498"/>
        </w:tabs>
        <w:spacing w:line="240" w:lineRule="auto"/>
        <w:ind w:left="142" w:right="-1"/>
        <w:jc w:val="both"/>
        <w:rPr>
          <w:rStyle w:val="4"/>
          <w:color w:val="000000"/>
          <w:sz w:val="28"/>
          <w:szCs w:val="28"/>
        </w:rPr>
      </w:pPr>
      <w:r w:rsidRPr="008E7765">
        <w:rPr>
          <w:rStyle w:val="4"/>
          <w:color w:val="000000"/>
          <w:sz w:val="28"/>
          <w:szCs w:val="28"/>
        </w:rPr>
        <w:t xml:space="preserve">       Оборот розни</w:t>
      </w:r>
      <w:r w:rsidR="007B3736" w:rsidRPr="008E7765">
        <w:rPr>
          <w:rStyle w:val="4"/>
          <w:color w:val="000000"/>
          <w:sz w:val="28"/>
          <w:szCs w:val="28"/>
        </w:rPr>
        <w:t>чной торговли ожидае</w:t>
      </w:r>
      <w:r w:rsidR="00375A81" w:rsidRPr="008E7765">
        <w:rPr>
          <w:rStyle w:val="4"/>
          <w:color w:val="000000"/>
          <w:sz w:val="28"/>
          <w:szCs w:val="28"/>
        </w:rPr>
        <w:t>т</w:t>
      </w:r>
      <w:r w:rsidR="00C46454" w:rsidRPr="008E7765">
        <w:rPr>
          <w:rStyle w:val="4"/>
          <w:color w:val="000000"/>
          <w:sz w:val="28"/>
          <w:szCs w:val="28"/>
        </w:rPr>
        <w:t>ся 2330,3,0 млн.руб., рост 110,4%, общественное питание – 66,3</w:t>
      </w:r>
      <w:r w:rsidRPr="008E7765">
        <w:rPr>
          <w:rStyle w:val="4"/>
          <w:color w:val="000000"/>
          <w:sz w:val="28"/>
          <w:szCs w:val="28"/>
        </w:rPr>
        <w:t xml:space="preserve"> млн. рублей</w:t>
      </w:r>
      <w:r w:rsidR="00F42A15" w:rsidRPr="008E7765">
        <w:rPr>
          <w:rStyle w:val="4"/>
          <w:color w:val="000000"/>
          <w:sz w:val="28"/>
          <w:szCs w:val="28"/>
        </w:rPr>
        <w:t>, к уровню прошлого года -110,6</w:t>
      </w:r>
      <w:r w:rsidR="00424E81" w:rsidRPr="008E7765">
        <w:rPr>
          <w:rStyle w:val="4"/>
          <w:color w:val="000000"/>
          <w:sz w:val="28"/>
          <w:szCs w:val="28"/>
        </w:rPr>
        <w:t xml:space="preserve"> </w:t>
      </w:r>
      <w:r w:rsidRPr="008E7765">
        <w:rPr>
          <w:rStyle w:val="4"/>
          <w:color w:val="000000"/>
          <w:sz w:val="28"/>
          <w:szCs w:val="28"/>
        </w:rPr>
        <w:t xml:space="preserve">%. </w:t>
      </w:r>
    </w:p>
    <w:p w:rsidR="00346BFF" w:rsidRPr="008E7765" w:rsidRDefault="00346BFF" w:rsidP="008E7765">
      <w:pPr>
        <w:pStyle w:val="23"/>
        <w:jc w:val="both"/>
        <w:rPr>
          <w:szCs w:val="28"/>
        </w:rPr>
      </w:pPr>
      <w:r w:rsidRPr="008E7765">
        <w:rPr>
          <w:szCs w:val="28"/>
        </w:rPr>
        <w:t xml:space="preserve">          </w:t>
      </w:r>
      <w:r w:rsidR="00424E81" w:rsidRPr="008E7765">
        <w:rPr>
          <w:szCs w:val="28"/>
        </w:rPr>
        <w:t>В г. Красный Кут функционируют 2</w:t>
      </w:r>
      <w:r w:rsidRPr="008E7765">
        <w:rPr>
          <w:szCs w:val="28"/>
        </w:rPr>
        <w:t xml:space="preserve"> рынка в соответствии с планом организации розничных рынков на территории Саратовской области.</w:t>
      </w:r>
    </w:p>
    <w:p w:rsidR="00346BFF" w:rsidRPr="008E7765" w:rsidRDefault="00346BFF" w:rsidP="008E7765">
      <w:pPr>
        <w:pStyle w:val="41"/>
        <w:shd w:val="clear" w:color="auto" w:fill="auto"/>
        <w:tabs>
          <w:tab w:val="left" w:pos="9498"/>
        </w:tabs>
        <w:spacing w:line="240" w:lineRule="auto"/>
        <w:ind w:left="142" w:right="-1"/>
        <w:jc w:val="both"/>
        <w:rPr>
          <w:sz w:val="28"/>
          <w:szCs w:val="28"/>
        </w:rPr>
      </w:pPr>
      <w:r w:rsidRPr="008E7765">
        <w:rPr>
          <w:rStyle w:val="4"/>
          <w:color w:val="000000"/>
          <w:sz w:val="28"/>
          <w:szCs w:val="28"/>
        </w:rPr>
        <w:t xml:space="preserve">        Среднемесячная заработная плата увели</w:t>
      </w:r>
      <w:r w:rsidR="00424E81" w:rsidRPr="008E7765">
        <w:rPr>
          <w:rStyle w:val="4"/>
          <w:color w:val="000000"/>
          <w:sz w:val="28"/>
          <w:szCs w:val="28"/>
        </w:rPr>
        <w:t>чи</w:t>
      </w:r>
      <w:r w:rsidR="00001096" w:rsidRPr="008E7765">
        <w:rPr>
          <w:rStyle w:val="4"/>
          <w:color w:val="000000"/>
          <w:sz w:val="28"/>
          <w:szCs w:val="28"/>
        </w:rPr>
        <w:t>тся на 109,0 % и достигнет 33690</w:t>
      </w:r>
      <w:r w:rsidRPr="008E7765">
        <w:rPr>
          <w:rStyle w:val="4"/>
          <w:color w:val="000000"/>
          <w:sz w:val="28"/>
          <w:szCs w:val="28"/>
        </w:rPr>
        <w:t xml:space="preserve"> рублей. Просроченной задолженности по заработной плате в районе нет.</w:t>
      </w:r>
    </w:p>
    <w:p w:rsidR="00346BFF" w:rsidRPr="008E7765" w:rsidRDefault="00346BFF" w:rsidP="008E7765">
      <w:pPr>
        <w:pStyle w:val="41"/>
        <w:shd w:val="clear" w:color="auto" w:fill="auto"/>
        <w:tabs>
          <w:tab w:val="left" w:pos="9498"/>
        </w:tabs>
        <w:spacing w:line="240" w:lineRule="auto"/>
        <w:ind w:left="142" w:right="-1"/>
        <w:jc w:val="both"/>
        <w:rPr>
          <w:sz w:val="28"/>
          <w:szCs w:val="28"/>
        </w:rPr>
      </w:pPr>
      <w:r w:rsidRPr="008E7765">
        <w:rPr>
          <w:rStyle w:val="4"/>
          <w:color w:val="000000"/>
          <w:sz w:val="28"/>
          <w:szCs w:val="28"/>
        </w:rPr>
        <w:t xml:space="preserve">     </w:t>
      </w:r>
      <w:r w:rsidR="00424E81" w:rsidRPr="008E7765">
        <w:rPr>
          <w:rStyle w:val="4"/>
          <w:color w:val="000000"/>
          <w:sz w:val="28"/>
          <w:szCs w:val="28"/>
        </w:rPr>
        <w:t xml:space="preserve">     У</w:t>
      </w:r>
      <w:r w:rsidR="00C46454" w:rsidRPr="008E7765">
        <w:rPr>
          <w:rStyle w:val="4"/>
          <w:color w:val="000000"/>
          <w:sz w:val="28"/>
          <w:szCs w:val="28"/>
        </w:rPr>
        <w:t>ровень безработицы за 2022 год составит 1,0</w:t>
      </w:r>
      <w:r w:rsidRPr="008E7765">
        <w:rPr>
          <w:rStyle w:val="4"/>
          <w:color w:val="000000"/>
          <w:sz w:val="28"/>
          <w:szCs w:val="28"/>
        </w:rPr>
        <w:t xml:space="preserve"> %.</w:t>
      </w:r>
    </w:p>
    <w:p w:rsidR="00346BFF" w:rsidRPr="008E7765" w:rsidRDefault="00346BFF" w:rsidP="008E7765">
      <w:pPr>
        <w:pStyle w:val="61"/>
        <w:shd w:val="clear" w:color="auto" w:fill="auto"/>
        <w:tabs>
          <w:tab w:val="left" w:pos="9498"/>
        </w:tabs>
        <w:spacing w:line="240" w:lineRule="auto"/>
        <w:ind w:left="142" w:right="-1"/>
        <w:jc w:val="both"/>
        <w:rPr>
          <w:rStyle w:val="60"/>
          <w:color w:val="000000"/>
          <w:sz w:val="28"/>
          <w:szCs w:val="28"/>
        </w:rPr>
      </w:pPr>
      <w:r w:rsidRPr="008E7765">
        <w:rPr>
          <w:rStyle w:val="60"/>
          <w:color w:val="000000"/>
          <w:sz w:val="28"/>
          <w:szCs w:val="28"/>
        </w:rPr>
        <w:t xml:space="preserve">          Объем инвестиций в основ</w:t>
      </w:r>
      <w:r w:rsidR="00226EF5" w:rsidRPr="008E7765">
        <w:rPr>
          <w:rStyle w:val="60"/>
          <w:color w:val="000000"/>
          <w:sz w:val="28"/>
          <w:szCs w:val="28"/>
        </w:rPr>
        <w:t>н</w:t>
      </w:r>
      <w:r w:rsidR="00C46454" w:rsidRPr="008E7765">
        <w:rPr>
          <w:rStyle w:val="60"/>
          <w:color w:val="000000"/>
          <w:sz w:val="28"/>
          <w:szCs w:val="28"/>
        </w:rPr>
        <w:t xml:space="preserve">ой </w:t>
      </w:r>
      <w:r w:rsidR="00001096" w:rsidRPr="008E7765">
        <w:rPr>
          <w:rStyle w:val="60"/>
          <w:color w:val="000000"/>
          <w:sz w:val="28"/>
          <w:szCs w:val="28"/>
        </w:rPr>
        <w:t>капитал за год составит -700,0</w:t>
      </w:r>
      <w:r w:rsidRPr="008E7765">
        <w:rPr>
          <w:rStyle w:val="60"/>
          <w:color w:val="000000"/>
          <w:sz w:val="28"/>
          <w:szCs w:val="28"/>
        </w:rPr>
        <w:t xml:space="preserve"> млн. рублей</w:t>
      </w:r>
      <w:r w:rsidR="00001096" w:rsidRPr="008E7765">
        <w:rPr>
          <w:rStyle w:val="60"/>
          <w:color w:val="000000"/>
          <w:sz w:val="28"/>
          <w:szCs w:val="28"/>
        </w:rPr>
        <w:t>, рост 112,5%.</w:t>
      </w:r>
    </w:p>
    <w:p w:rsidR="00633A14" w:rsidRPr="008E7765" w:rsidRDefault="00633A14" w:rsidP="00EB11E2">
      <w:pPr>
        <w:pStyle w:val="61"/>
        <w:shd w:val="clear" w:color="auto" w:fill="auto"/>
        <w:tabs>
          <w:tab w:val="left" w:pos="9498"/>
        </w:tabs>
        <w:spacing w:line="240" w:lineRule="auto"/>
        <w:ind w:left="142" w:right="-1"/>
        <w:jc w:val="left"/>
        <w:rPr>
          <w:rStyle w:val="60"/>
          <w:color w:val="000000"/>
          <w:sz w:val="28"/>
          <w:szCs w:val="28"/>
        </w:rPr>
      </w:pPr>
    </w:p>
    <w:p w:rsidR="00633A14" w:rsidRPr="008E7765" w:rsidRDefault="00633A14" w:rsidP="00EB11E2">
      <w:pPr>
        <w:pStyle w:val="61"/>
        <w:shd w:val="clear" w:color="auto" w:fill="auto"/>
        <w:tabs>
          <w:tab w:val="left" w:pos="9498"/>
        </w:tabs>
        <w:spacing w:line="240" w:lineRule="auto"/>
        <w:ind w:left="142" w:right="-1"/>
        <w:jc w:val="left"/>
        <w:rPr>
          <w:rStyle w:val="60"/>
          <w:color w:val="000000"/>
          <w:sz w:val="28"/>
          <w:szCs w:val="28"/>
        </w:rPr>
      </w:pPr>
      <w:r w:rsidRPr="008E7765">
        <w:rPr>
          <w:rStyle w:val="60"/>
          <w:color w:val="000000"/>
          <w:sz w:val="28"/>
          <w:szCs w:val="28"/>
        </w:rPr>
        <w:t xml:space="preserve">Консультант отдела </w:t>
      </w:r>
    </w:p>
    <w:p w:rsidR="00633A14" w:rsidRPr="008E7765" w:rsidRDefault="00633A14" w:rsidP="00EB11E2">
      <w:pPr>
        <w:pStyle w:val="61"/>
        <w:shd w:val="clear" w:color="auto" w:fill="auto"/>
        <w:tabs>
          <w:tab w:val="left" w:pos="9498"/>
        </w:tabs>
        <w:spacing w:line="240" w:lineRule="auto"/>
        <w:ind w:left="142" w:right="-1"/>
        <w:jc w:val="left"/>
        <w:rPr>
          <w:sz w:val="28"/>
          <w:szCs w:val="28"/>
        </w:rPr>
      </w:pPr>
      <w:r w:rsidRPr="008E7765">
        <w:rPr>
          <w:rStyle w:val="60"/>
          <w:color w:val="000000"/>
          <w:sz w:val="28"/>
          <w:szCs w:val="28"/>
        </w:rPr>
        <w:t xml:space="preserve">экономического развития                                                                   В.А.Заботина </w:t>
      </w:r>
    </w:p>
    <w:p w:rsidR="00747C8A" w:rsidRPr="008E7765" w:rsidRDefault="00747C8A" w:rsidP="00EB11E2">
      <w:pPr>
        <w:pStyle w:val="a3"/>
        <w:shd w:val="clear" w:color="auto" w:fill="auto"/>
        <w:tabs>
          <w:tab w:val="left" w:pos="8914"/>
        </w:tabs>
        <w:spacing w:line="240" w:lineRule="auto"/>
        <w:ind w:left="1134" w:right="1134"/>
        <w:jc w:val="center"/>
        <w:rPr>
          <w:b/>
          <w:sz w:val="28"/>
          <w:szCs w:val="28"/>
        </w:rPr>
      </w:pPr>
    </w:p>
    <w:p w:rsidR="00747C8A" w:rsidRPr="008E7765" w:rsidRDefault="00747C8A" w:rsidP="00EB11E2">
      <w:pPr>
        <w:pStyle w:val="a3"/>
        <w:shd w:val="clear" w:color="auto" w:fill="auto"/>
        <w:tabs>
          <w:tab w:val="left" w:pos="8914"/>
        </w:tabs>
        <w:spacing w:line="240" w:lineRule="auto"/>
        <w:ind w:left="1134" w:right="1134"/>
        <w:jc w:val="center"/>
        <w:rPr>
          <w:b/>
          <w:sz w:val="28"/>
          <w:szCs w:val="28"/>
        </w:rPr>
      </w:pPr>
    </w:p>
    <w:p w:rsidR="00747C8A" w:rsidRDefault="00747C8A" w:rsidP="00EB11E2">
      <w:pPr>
        <w:pStyle w:val="a3"/>
        <w:shd w:val="clear" w:color="auto" w:fill="auto"/>
        <w:tabs>
          <w:tab w:val="left" w:pos="8914"/>
        </w:tabs>
        <w:spacing w:line="240" w:lineRule="auto"/>
        <w:ind w:left="1134" w:right="1134"/>
        <w:jc w:val="center"/>
        <w:rPr>
          <w:b/>
        </w:rPr>
      </w:pPr>
    </w:p>
    <w:p w:rsidR="00747C8A" w:rsidRDefault="00747C8A" w:rsidP="00EB11E2">
      <w:pPr>
        <w:pStyle w:val="a3"/>
        <w:shd w:val="clear" w:color="auto" w:fill="auto"/>
        <w:tabs>
          <w:tab w:val="left" w:pos="8914"/>
        </w:tabs>
        <w:spacing w:line="240" w:lineRule="auto"/>
        <w:ind w:left="1134" w:right="1134"/>
        <w:jc w:val="center"/>
        <w:rPr>
          <w:b/>
        </w:rPr>
      </w:pPr>
    </w:p>
    <w:p w:rsidR="00747C8A" w:rsidRDefault="00747C8A" w:rsidP="00EB11E2">
      <w:pPr>
        <w:pStyle w:val="a3"/>
        <w:shd w:val="clear" w:color="auto" w:fill="auto"/>
        <w:tabs>
          <w:tab w:val="left" w:pos="8914"/>
        </w:tabs>
        <w:spacing w:line="240" w:lineRule="auto"/>
        <w:ind w:left="1134" w:right="1134"/>
        <w:jc w:val="center"/>
        <w:rPr>
          <w:b/>
        </w:rPr>
      </w:pPr>
    </w:p>
    <w:p w:rsidR="00747C8A" w:rsidRDefault="00747C8A" w:rsidP="00EB11E2">
      <w:pPr>
        <w:pStyle w:val="a3"/>
        <w:shd w:val="clear" w:color="auto" w:fill="auto"/>
        <w:tabs>
          <w:tab w:val="left" w:pos="8914"/>
        </w:tabs>
        <w:spacing w:line="240" w:lineRule="auto"/>
        <w:ind w:left="1134" w:right="1134"/>
        <w:jc w:val="center"/>
        <w:rPr>
          <w:b/>
        </w:rPr>
      </w:pPr>
    </w:p>
    <w:p w:rsidR="00747C8A" w:rsidRDefault="00747C8A" w:rsidP="00EB11E2">
      <w:pPr>
        <w:pStyle w:val="a3"/>
        <w:shd w:val="clear" w:color="auto" w:fill="auto"/>
        <w:tabs>
          <w:tab w:val="left" w:pos="8914"/>
        </w:tabs>
        <w:spacing w:line="240" w:lineRule="auto"/>
        <w:ind w:left="1134" w:right="1134"/>
        <w:jc w:val="center"/>
        <w:rPr>
          <w:b/>
        </w:rPr>
      </w:pPr>
    </w:p>
    <w:p w:rsidR="00747C8A" w:rsidRDefault="00747C8A" w:rsidP="00EB11E2">
      <w:pPr>
        <w:pStyle w:val="a3"/>
        <w:shd w:val="clear" w:color="auto" w:fill="auto"/>
        <w:tabs>
          <w:tab w:val="left" w:pos="8914"/>
        </w:tabs>
        <w:spacing w:line="240" w:lineRule="auto"/>
        <w:ind w:left="1134" w:right="1134"/>
        <w:jc w:val="center"/>
        <w:rPr>
          <w:b/>
        </w:rPr>
      </w:pPr>
    </w:p>
    <w:p w:rsidR="00747C8A" w:rsidRDefault="00747C8A" w:rsidP="00EB11E2">
      <w:pPr>
        <w:pStyle w:val="a3"/>
        <w:shd w:val="clear" w:color="auto" w:fill="auto"/>
        <w:tabs>
          <w:tab w:val="left" w:pos="8914"/>
        </w:tabs>
        <w:spacing w:line="240" w:lineRule="auto"/>
        <w:ind w:left="1134" w:right="1134"/>
        <w:jc w:val="center"/>
        <w:rPr>
          <w:b/>
        </w:rPr>
      </w:pPr>
    </w:p>
    <w:p w:rsidR="00747C8A" w:rsidRDefault="00747C8A" w:rsidP="00EB11E2">
      <w:pPr>
        <w:pStyle w:val="a3"/>
        <w:shd w:val="clear" w:color="auto" w:fill="auto"/>
        <w:tabs>
          <w:tab w:val="left" w:pos="8914"/>
        </w:tabs>
        <w:spacing w:line="240" w:lineRule="auto"/>
        <w:ind w:left="1134" w:right="1134"/>
        <w:jc w:val="center"/>
        <w:rPr>
          <w:b/>
        </w:rPr>
      </w:pPr>
    </w:p>
    <w:p w:rsidR="00346BFF" w:rsidRPr="008E36ED" w:rsidRDefault="00346BFF" w:rsidP="00EB11E2">
      <w:pPr>
        <w:pStyle w:val="a3"/>
        <w:shd w:val="clear" w:color="auto" w:fill="auto"/>
        <w:tabs>
          <w:tab w:val="left" w:pos="8914"/>
        </w:tabs>
        <w:spacing w:line="240" w:lineRule="auto"/>
        <w:ind w:left="1134" w:right="1134"/>
        <w:jc w:val="center"/>
        <w:rPr>
          <w:b/>
        </w:rPr>
      </w:pPr>
      <w:r w:rsidRPr="008E36ED">
        <w:rPr>
          <w:b/>
        </w:rPr>
        <w:t>Основные показатели</w:t>
      </w:r>
    </w:p>
    <w:p w:rsidR="00346BFF" w:rsidRPr="008E36ED" w:rsidRDefault="00346BFF" w:rsidP="00EB11E2">
      <w:pPr>
        <w:pStyle w:val="a3"/>
        <w:shd w:val="clear" w:color="auto" w:fill="auto"/>
        <w:tabs>
          <w:tab w:val="left" w:pos="8914"/>
        </w:tabs>
        <w:spacing w:line="240" w:lineRule="auto"/>
        <w:ind w:right="1134"/>
        <w:jc w:val="center"/>
        <w:rPr>
          <w:b/>
        </w:rPr>
      </w:pPr>
      <w:r w:rsidRPr="008E36ED">
        <w:rPr>
          <w:b/>
        </w:rPr>
        <w:t>социально-экономического развития Краснокутского района</w:t>
      </w:r>
    </w:p>
    <w:p w:rsidR="00346BFF" w:rsidRDefault="00346BFF" w:rsidP="00EB11E2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1134"/>
        <w:gridCol w:w="1417"/>
        <w:gridCol w:w="1276"/>
        <w:gridCol w:w="1241"/>
      </w:tblGrid>
      <w:tr w:rsidR="00346BFF" w:rsidTr="002B4213">
        <w:trPr>
          <w:trHeight w:val="391"/>
        </w:trPr>
        <w:tc>
          <w:tcPr>
            <w:tcW w:w="4503" w:type="dxa"/>
            <w:vMerge w:val="restart"/>
          </w:tcPr>
          <w:p w:rsidR="00346BFF" w:rsidRPr="00020E54" w:rsidRDefault="00346BFF" w:rsidP="00037403">
            <w:pPr>
              <w:pStyle w:val="a3"/>
              <w:shd w:val="clear" w:color="auto" w:fill="auto"/>
              <w:tabs>
                <w:tab w:val="left" w:pos="8914"/>
              </w:tabs>
              <w:spacing w:line="240" w:lineRule="auto"/>
              <w:ind w:right="1134"/>
              <w:jc w:val="center"/>
              <w:rPr>
                <w:b/>
                <w:lang w:eastAsia="en-US"/>
              </w:rPr>
            </w:pPr>
            <w:r w:rsidRPr="00020E54">
              <w:rPr>
                <w:b/>
                <w:lang w:eastAsia="en-US"/>
              </w:rPr>
              <w:t>Наименование</w:t>
            </w:r>
          </w:p>
          <w:p w:rsidR="00346BFF" w:rsidRPr="00037403" w:rsidRDefault="00346BFF" w:rsidP="00037403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346BFF" w:rsidRPr="00037403" w:rsidRDefault="00346BFF" w:rsidP="00037403">
            <w:pPr>
              <w:jc w:val="center"/>
              <w:rPr>
                <w:b/>
              </w:rPr>
            </w:pPr>
            <w:r w:rsidRPr="00037403">
              <w:rPr>
                <w:b/>
                <w:sz w:val="22"/>
                <w:szCs w:val="22"/>
              </w:rPr>
              <w:t>Ед.изм</w:t>
            </w:r>
          </w:p>
        </w:tc>
        <w:tc>
          <w:tcPr>
            <w:tcW w:w="3934" w:type="dxa"/>
            <w:gridSpan w:val="3"/>
          </w:tcPr>
          <w:p w:rsidR="00346BFF" w:rsidRPr="00037403" w:rsidRDefault="00346BFF" w:rsidP="00037403">
            <w:pPr>
              <w:jc w:val="center"/>
              <w:rPr>
                <w:b/>
              </w:rPr>
            </w:pPr>
            <w:r w:rsidRPr="00037403">
              <w:rPr>
                <w:b/>
                <w:sz w:val="22"/>
                <w:szCs w:val="22"/>
              </w:rPr>
              <w:t>Годы</w:t>
            </w:r>
          </w:p>
        </w:tc>
      </w:tr>
      <w:tr w:rsidR="00346BFF" w:rsidTr="002B4213">
        <w:trPr>
          <w:trHeight w:val="414"/>
        </w:trPr>
        <w:tc>
          <w:tcPr>
            <w:tcW w:w="4503" w:type="dxa"/>
            <w:vMerge/>
          </w:tcPr>
          <w:p w:rsidR="00346BFF" w:rsidRPr="00037403" w:rsidRDefault="00346BFF" w:rsidP="00037403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346BFF" w:rsidRPr="00037403" w:rsidRDefault="00346BFF" w:rsidP="00037403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346BFF" w:rsidRPr="00037403" w:rsidRDefault="00747C8A" w:rsidP="0003740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C46454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:rsidR="00346BFF" w:rsidRPr="00037403" w:rsidRDefault="00747C8A" w:rsidP="0003740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0244B3">
              <w:rPr>
                <w:b/>
                <w:sz w:val="22"/>
                <w:szCs w:val="22"/>
              </w:rPr>
              <w:t>2</w:t>
            </w:r>
            <w:r w:rsidR="00C4645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41" w:type="dxa"/>
          </w:tcPr>
          <w:p w:rsidR="00346BFF" w:rsidRPr="00037403" w:rsidRDefault="00747C8A" w:rsidP="0003740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C46454">
              <w:rPr>
                <w:b/>
                <w:sz w:val="22"/>
                <w:szCs w:val="22"/>
              </w:rPr>
              <w:t>2</w:t>
            </w:r>
          </w:p>
        </w:tc>
      </w:tr>
      <w:tr w:rsidR="00C46454" w:rsidTr="002B4213">
        <w:trPr>
          <w:trHeight w:val="724"/>
        </w:trPr>
        <w:tc>
          <w:tcPr>
            <w:tcW w:w="4503" w:type="dxa"/>
          </w:tcPr>
          <w:p w:rsidR="00C46454" w:rsidRPr="002B4213" w:rsidRDefault="00C46454" w:rsidP="00082E80">
            <w:r w:rsidRPr="002B4213">
              <w:rPr>
                <w:sz w:val="22"/>
                <w:szCs w:val="22"/>
              </w:rPr>
              <w:t>Объем отгруженной продукции промышленного производства</w:t>
            </w:r>
          </w:p>
        </w:tc>
        <w:tc>
          <w:tcPr>
            <w:tcW w:w="1134" w:type="dxa"/>
          </w:tcPr>
          <w:p w:rsidR="00C46454" w:rsidRPr="002B4213" w:rsidRDefault="00C46454" w:rsidP="00037403">
            <w:pPr>
              <w:jc w:val="center"/>
            </w:pPr>
            <w:r w:rsidRPr="002B4213">
              <w:rPr>
                <w:sz w:val="22"/>
                <w:szCs w:val="22"/>
              </w:rPr>
              <w:t>Млн.руб</w:t>
            </w:r>
          </w:p>
        </w:tc>
        <w:tc>
          <w:tcPr>
            <w:tcW w:w="1417" w:type="dxa"/>
          </w:tcPr>
          <w:p w:rsidR="00C46454" w:rsidRPr="002B4213" w:rsidRDefault="00C46454" w:rsidP="000F0A0E">
            <w:pPr>
              <w:jc w:val="center"/>
            </w:pPr>
            <w:r>
              <w:t>504,5</w:t>
            </w:r>
          </w:p>
        </w:tc>
        <w:tc>
          <w:tcPr>
            <w:tcW w:w="1276" w:type="dxa"/>
          </w:tcPr>
          <w:p w:rsidR="00C46454" w:rsidRPr="002B4213" w:rsidRDefault="006933B4" w:rsidP="00D030B0">
            <w:pPr>
              <w:jc w:val="center"/>
            </w:pPr>
            <w:r>
              <w:t>557,1</w:t>
            </w:r>
          </w:p>
        </w:tc>
        <w:tc>
          <w:tcPr>
            <w:tcW w:w="1241" w:type="dxa"/>
          </w:tcPr>
          <w:p w:rsidR="00C46454" w:rsidRPr="002B4213" w:rsidRDefault="00595A22" w:rsidP="00595A22">
            <w:r>
              <w:t>710,4</w:t>
            </w:r>
          </w:p>
        </w:tc>
      </w:tr>
      <w:tr w:rsidR="00C46454" w:rsidTr="002B4213">
        <w:trPr>
          <w:trHeight w:val="402"/>
        </w:trPr>
        <w:tc>
          <w:tcPr>
            <w:tcW w:w="4503" w:type="dxa"/>
          </w:tcPr>
          <w:p w:rsidR="00C46454" w:rsidRPr="002B4213" w:rsidRDefault="00C46454" w:rsidP="00082E80">
            <w:r w:rsidRPr="002B4213">
              <w:rPr>
                <w:sz w:val="22"/>
                <w:szCs w:val="22"/>
              </w:rPr>
              <w:t>В % к предыдущему году</w:t>
            </w:r>
          </w:p>
        </w:tc>
        <w:tc>
          <w:tcPr>
            <w:tcW w:w="1134" w:type="dxa"/>
          </w:tcPr>
          <w:p w:rsidR="00C46454" w:rsidRPr="002B4213" w:rsidRDefault="00C46454" w:rsidP="00037403">
            <w:pPr>
              <w:jc w:val="center"/>
            </w:pPr>
          </w:p>
        </w:tc>
        <w:tc>
          <w:tcPr>
            <w:tcW w:w="1417" w:type="dxa"/>
          </w:tcPr>
          <w:p w:rsidR="00C46454" w:rsidRPr="002B4213" w:rsidRDefault="00C46454" w:rsidP="000F0A0E">
            <w:pPr>
              <w:jc w:val="center"/>
            </w:pPr>
            <w:r>
              <w:t>95,9</w:t>
            </w:r>
          </w:p>
        </w:tc>
        <w:tc>
          <w:tcPr>
            <w:tcW w:w="1276" w:type="dxa"/>
          </w:tcPr>
          <w:p w:rsidR="00C46454" w:rsidRPr="002B4213" w:rsidRDefault="006933B4" w:rsidP="00D030B0">
            <w:pPr>
              <w:jc w:val="center"/>
            </w:pPr>
            <w:r>
              <w:t>105,4</w:t>
            </w:r>
          </w:p>
        </w:tc>
        <w:tc>
          <w:tcPr>
            <w:tcW w:w="1241" w:type="dxa"/>
          </w:tcPr>
          <w:p w:rsidR="00C46454" w:rsidRPr="002B4213" w:rsidRDefault="00595A22" w:rsidP="00037403">
            <w:pPr>
              <w:jc w:val="center"/>
            </w:pPr>
            <w:r>
              <w:t>127,5</w:t>
            </w:r>
          </w:p>
        </w:tc>
      </w:tr>
      <w:tr w:rsidR="00C46454" w:rsidTr="002B4213">
        <w:trPr>
          <w:trHeight w:val="525"/>
        </w:trPr>
        <w:tc>
          <w:tcPr>
            <w:tcW w:w="4503" w:type="dxa"/>
          </w:tcPr>
          <w:p w:rsidR="00C46454" w:rsidRPr="002B4213" w:rsidRDefault="00C46454" w:rsidP="00082E80">
            <w:r w:rsidRPr="002B4213">
              <w:rPr>
                <w:sz w:val="22"/>
                <w:szCs w:val="22"/>
              </w:rPr>
              <w:t xml:space="preserve">Объем валовой продукции сельского хозяйства </w:t>
            </w:r>
          </w:p>
        </w:tc>
        <w:tc>
          <w:tcPr>
            <w:tcW w:w="1134" w:type="dxa"/>
          </w:tcPr>
          <w:p w:rsidR="00C46454" w:rsidRPr="002B4213" w:rsidRDefault="00C46454" w:rsidP="00037403">
            <w:pPr>
              <w:jc w:val="center"/>
            </w:pPr>
            <w:r w:rsidRPr="002B4213">
              <w:rPr>
                <w:sz w:val="22"/>
                <w:szCs w:val="22"/>
              </w:rPr>
              <w:t>Млн.руб</w:t>
            </w:r>
          </w:p>
        </w:tc>
        <w:tc>
          <w:tcPr>
            <w:tcW w:w="1417" w:type="dxa"/>
          </w:tcPr>
          <w:p w:rsidR="00C46454" w:rsidRPr="002B4213" w:rsidRDefault="00C46454" w:rsidP="000F0A0E">
            <w:pPr>
              <w:jc w:val="center"/>
            </w:pPr>
            <w:r>
              <w:t>3687,0</w:t>
            </w:r>
          </w:p>
        </w:tc>
        <w:tc>
          <w:tcPr>
            <w:tcW w:w="1276" w:type="dxa"/>
          </w:tcPr>
          <w:p w:rsidR="00C46454" w:rsidRPr="002B4213" w:rsidRDefault="006933B4" w:rsidP="00D030B0">
            <w:pPr>
              <w:jc w:val="center"/>
            </w:pPr>
            <w:r>
              <w:t>4</w:t>
            </w:r>
            <w:r w:rsidR="00D33E7F">
              <w:t>569,5</w:t>
            </w:r>
          </w:p>
        </w:tc>
        <w:tc>
          <w:tcPr>
            <w:tcW w:w="1241" w:type="dxa"/>
          </w:tcPr>
          <w:p w:rsidR="00C46454" w:rsidRPr="002B4213" w:rsidRDefault="00595A22" w:rsidP="00037403">
            <w:pPr>
              <w:jc w:val="center"/>
            </w:pPr>
            <w:r>
              <w:t>5275</w:t>
            </w:r>
          </w:p>
        </w:tc>
      </w:tr>
      <w:tr w:rsidR="00C46454" w:rsidTr="002B4213">
        <w:trPr>
          <w:trHeight w:val="347"/>
        </w:trPr>
        <w:tc>
          <w:tcPr>
            <w:tcW w:w="4503" w:type="dxa"/>
          </w:tcPr>
          <w:p w:rsidR="00C46454" w:rsidRPr="002B4213" w:rsidRDefault="00C46454" w:rsidP="00082E80">
            <w:r w:rsidRPr="002B4213">
              <w:rPr>
                <w:sz w:val="22"/>
                <w:szCs w:val="22"/>
              </w:rPr>
              <w:t>В % к предыдущему году</w:t>
            </w:r>
          </w:p>
        </w:tc>
        <w:tc>
          <w:tcPr>
            <w:tcW w:w="1134" w:type="dxa"/>
          </w:tcPr>
          <w:p w:rsidR="00C46454" w:rsidRPr="002B4213" w:rsidRDefault="00C46454" w:rsidP="00037403">
            <w:pPr>
              <w:jc w:val="center"/>
            </w:pPr>
          </w:p>
        </w:tc>
        <w:tc>
          <w:tcPr>
            <w:tcW w:w="1417" w:type="dxa"/>
          </w:tcPr>
          <w:p w:rsidR="00C46454" w:rsidRPr="002B4213" w:rsidRDefault="00C46454" w:rsidP="000F0A0E">
            <w:pPr>
              <w:jc w:val="center"/>
            </w:pPr>
            <w:r>
              <w:t>111,5</w:t>
            </w:r>
          </w:p>
        </w:tc>
        <w:tc>
          <w:tcPr>
            <w:tcW w:w="1276" w:type="dxa"/>
          </w:tcPr>
          <w:p w:rsidR="00C46454" w:rsidRPr="002B4213" w:rsidRDefault="00D33E7F" w:rsidP="00D33E7F">
            <w:pPr>
              <w:jc w:val="center"/>
            </w:pPr>
            <w:r>
              <w:t>123,9</w:t>
            </w:r>
          </w:p>
        </w:tc>
        <w:tc>
          <w:tcPr>
            <w:tcW w:w="1241" w:type="dxa"/>
          </w:tcPr>
          <w:p w:rsidR="00C46454" w:rsidRPr="002B4213" w:rsidRDefault="00D33E7F" w:rsidP="00037403">
            <w:pPr>
              <w:jc w:val="center"/>
            </w:pPr>
            <w:r>
              <w:t>115,4</w:t>
            </w:r>
          </w:p>
        </w:tc>
      </w:tr>
      <w:tr w:rsidR="00C46454" w:rsidTr="002B4213">
        <w:trPr>
          <w:trHeight w:val="410"/>
        </w:trPr>
        <w:tc>
          <w:tcPr>
            <w:tcW w:w="4503" w:type="dxa"/>
          </w:tcPr>
          <w:p w:rsidR="00C46454" w:rsidRPr="002B4213" w:rsidRDefault="00C46454" w:rsidP="00082E80">
            <w:r w:rsidRPr="002B4213">
              <w:rPr>
                <w:sz w:val="22"/>
                <w:szCs w:val="22"/>
              </w:rPr>
              <w:t>Инвестиции в основной капитал</w:t>
            </w:r>
          </w:p>
        </w:tc>
        <w:tc>
          <w:tcPr>
            <w:tcW w:w="1134" w:type="dxa"/>
          </w:tcPr>
          <w:p w:rsidR="00C46454" w:rsidRPr="002B4213" w:rsidRDefault="00C46454" w:rsidP="00037403">
            <w:pPr>
              <w:jc w:val="center"/>
            </w:pPr>
            <w:r w:rsidRPr="002B4213">
              <w:rPr>
                <w:sz w:val="22"/>
                <w:szCs w:val="22"/>
              </w:rPr>
              <w:t>Млн.руб</w:t>
            </w:r>
          </w:p>
        </w:tc>
        <w:tc>
          <w:tcPr>
            <w:tcW w:w="1417" w:type="dxa"/>
          </w:tcPr>
          <w:p w:rsidR="00C46454" w:rsidRPr="002B4213" w:rsidRDefault="00C46454" w:rsidP="000F0A0E">
            <w:pPr>
              <w:jc w:val="center"/>
            </w:pPr>
            <w:r>
              <w:t>763,5</w:t>
            </w:r>
          </w:p>
        </w:tc>
        <w:tc>
          <w:tcPr>
            <w:tcW w:w="1276" w:type="dxa"/>
          </w:tcPr>
          <w:p w:rsidR="00C46454" w:rsidRPr="002B4213" w:rsidRDefault="006321C2" w:rsidP="00D030B0">
            <w:pPr>
              <w:jc w:val="center"/>
            </w:pPr>
            <w:r>
              <w:t>622,0</w:t>
            </w:r>
          </w:p>
        </w:tc>
        <w:tc>
          <w:tcPr>
            <w:tcW w:w="1241" w:type="dxa"/>
          </w:tcPr>
          <w:p w:rsidR="00C46454" w:rsidRPr="002B4213" w:rsidRDefault="003630D3" w:rsidP="00037403">
            <w:pPr>
              <w:jc w:val="center"/>
            </w:pPr>
            <w:r>
              <w:t>700,0</w:t>
            </w:r>
          </w:p>
        </w:tc>
      </w:tr>
      <w:tr w:rsidR="00C46454" w:rsidTr="002B4213">
        <w:trPr>
          <w:trHeight w:val="273"/>
        </w:trPr>
        <w:tc>
          <w:tcPr>
            <w:tcW w:w="4503" w:type="dxa"/>
          </w:tcPr>
          <w:p w:rsidR="00C46454" w:rsidRPr="002B4213" w:rsidRDefault="00C46454" w:rsidP="00082E80">
            <w:r w:rsidRPr="002B4213">
              <w:rPr>
                <w:sz w:val="22"/>
                <w:szCs w:val="22"/>
              </w:rPr>
              <w:t>В % к предыдущему году</w:t>
            </w:r>
          </w:p>
        </w:tc>
        <w:tc>
          <w:tcPr>
            <w:tcW w:w="1134" w:type="dxa"/>
          </w:tcPr>
          <w:p w:rsidR="00C46454" w:rsidRPr="002B4213" w:rsidRDefault="00C46454" w:rsidP="00037403">
            <w:pPr>
              <w:jc w:val="center"/>
            </w:pPr>
          </w:p>
        </w:tc>
        <w:tc>
          <w:tcPr>
            <w:tcW w:w="1417" w:type="dxa"/>
          </w:tcPr>
          <w:p w:rsidR="00C46454" w:rsidRDefault="00C46454" w:rsidP="000F0A0E">
            <w:pPr>
              <w:jc w:val="center"/>
            </w:pPr>
            <w:r>
              <w:t>113,8</w:t>
            </w:r>
          </w:p>
          <w:p w:rsidR="00C46454" w:rsidRPr="002B4213" w:rsidRDefault="00C46454" w:rsidP="000F0A0E">
            <w:pPr>
              <w:jc w:val="center"/>
            </w:pPr>
          </w:p>
        </w:tc>
        <w:tc>
          <w:tcPr>
            <w:tcW w:w="1276" w:type="dxa"/>
          </w:tcPr>
          <w:p w:rsidR="00C46454" w:rsidRPr="002B4213" w:rsidRDefault="006321C2" w:rsidP="00D030B0">
            <w:pPr>
              <w:jc w:val="center"/>
            </w:pPr>
            <w:r>
              <w:t>73,5</w:t>
            </w:r>
          </w:p>
        </w:tc>
        <w:tc>
          <w:tcPr>
            <w:tcW w:w="1241" w:type="dxa"/>
          </w:tcPr>
          <w:p w:rsidR="00C46454" w:rsidRPr="002B4213" w:rsidRDefault="003630D3" w:rsidP="00037403">
            <w:pPr>
              <w:jc w:val="center"/>
            </w:pPr>
            <w:r>
              <w:t>112,5</w:t>
            </w:r>
          </w:p>
        </w:tc>
      </w:tr>
      <w:tr w:rsidR="00C46454" w:rsidTr="002B4213">
        <w:trPr>
          <w:trHeight w:val="415"/>
        </w:trPr>
        <w:tc>
          <w:tcPr>
            <w:tcW w:w="4503" w:type="dxa"/>
          </w:tcPr>
          <w:p w:rsidR="00C46454" w:rsidRPr="002B4213" w:rsidRDefault="00C46454" w:rsidP="00082E80">
            <w:r w:rsidRPr="002B4213">
              <w:rPr>
                <w:sz w:val="22"/>
                <w:szCs w:val="22"/>
              </w:rPr>
              <w:t>Введено жилья</w:t>
            </w:r>
          </w:p>
        </w:tc>
        <w:tc>
          <w:tcPr>
            <w:tcW w:w="1134" w:type="dxa"/>
          </w:tcPr>
          <w:p w:rsidR="00C46454" w:rsidRPr="002B4213" w:rsidRDefault="00C46454" w:rsidP="00037403">
            <w:pPr>
              <w:jc w:val="center"/>
            </w:pPr>
            <w:r w:rsidRPr="002B4213">
              <w:rPr>
                <w:sz w:val="22"/>
                <w:szCs w:val="22"/>
              </w:rPr>
              <w:t>кв.м.</w:t>
            </w:r>
          </w:p>
        </w:tc>
        <w:tc>
          <w:tcPr>
            <w:tcW w:w="1417" w:type="dxa"/>
          </w:tcPr>
          <w:p w:rsidR="00C46454" w:rsidRPr="002B4213" w:rsidRDefault="00C46454" w:rsidP="000F0A0E">
            <w:pPr>
              <w:jc w:val="center"/>
            </w:pPr>
            <w:r>
              <w:t>1527</w:t>
            </w:r>
          </w:p>
        </w:tc>
        <w:tc>
          <w:tcPr>
            <w:tcW w:w="1276" w:type="dxa"/>
          </w:tcPr>
          <w:p w:rsidR="00C46454" w:rsidRPr="002B4213" w:rsidRDefault="00402A44" w:rsidP="00D030B0">
            <w:pPr>
              <w:jc w:val="center"/>
            </w:pPr>
            <w:r>
              <w:t>1850</w:t>
            </w:r>
            <w:r w:rsidR="003630D3">
              <w:t>,0</w:t>
            </w:r>
          </w:p>
        </w:tc>
        <w:tc>
          <w:tcPr>
            <w:tcW w:w="1241" w:type="dxa"/>
          </w:tcPr>
          <w:p w:rsidR="00C46454" w:rsidRPr="002B4213" w:rsidRDefault="003630D3" w:rsidP="00037403">
            <w:pPr>
              <w:jc w:val="center"/>
            </w:pPr>
            <w:r>
              <w:t>2500,0</w:t>
            </w:r>
          </w:p>
        </w:tc>
      </w:tr>
      <w:tr w:rsidR="00C46454" w:rsidTr="002B4213">
        <w:trPr>
          <w:trHeight w:val="415"/>
        </w:trPr>
        <w:tc>
          <w:tcPr>
            <w:tcW w:w="4503" w:type="dxa"/>
          </w:tcPr>
          <w:p w:rsidR="00C46454" w:rsidRPr="002B4213" w:rsidRDefault="00C46454" w:rsidP="00082E80">
            <w:r w:rsidRPr="002B4213">
              <w:rPr>
                <w:sz w:val="22"/>
                <w:szCs w:val="22"/>
              </w:rPr>
              <w:t>В % к предыдущему году</w:t>
            </w:r>
          </w:p>
        </w:tc>
        <w:tc>
          <w:tcPr>
            <w:tcW w:w="1134" w:type="dxa"/>
          </w:tcPr>
          <w:p w:rsidR="00C46454" w:rsidRPr="002B4213" w:rsidRDefault="00C46454" w:rsidP="00037403">
            <w:pPr>
              <w:jc w:val="center"/>
            </w:pPr>
          </w:p>
        </w:tc>
        <w:tc>
          <w:tcPr>
            <w:tcW w:w="1417" w:type="dxa"/>
          </w:tcPr>
          <w:p w:rsidR="00C46454" w:rsidRPr="002B4213" w:rsidRDefault="00C46454" w:rsidP="000F0A0E">
            <w:pPr>
              <w:jc w:val="center"/>
            </w:pPr>
            <w:r>
              <w:t>131,9</w:t>
            </w:r>
          </w:p>
        </w:tc>
        <w:tc>
          <w:tcPr>
            <w:tcW w:w="1276" w:type="dxa"/>
          </w:tcPr>
          <w:p w:rsidR="00C46454" w:rsidRPr="002B4213" w:rsidRDefault="003630D3" w:rsidP="00D030B0">
            <w:pPr>
              <w:jc w:val="center"/>
            </w:pPr>
            <w:r>
              <w:t>121,1</w:t>
            </w:r>
          </w:p>
        </w:tc>
        <w:tc>
          <w:tcPr>
            <w:tcW w:w="1241" w:type="dxa"/>
          </w:tcPr>
          <w:p w:rsidR="00C46454" w:rsidRPr="002B4213" w:rsidRDefault="003630D3" w:rsidP="00037403">
            <w:pPr>
              <w:jc w:val="center"/>
            </w:pPr>
            <w:r>
              <w:t>135,1</w:t>
            </w:r>
          </w:p>
        </w:tc>
      </w:tr>
      <w:tr w:rsidR="00C46454" w:rsidTr="002B4213">
        <w:trPr>
          <w:trHeight w:val="415"/>
        </w:trPr>
        <w:tc>
          <w:tcPr>
            <w:tcW w:w="4503" w:type="dxa"/>
          </w:tcPr>
          <w:p w:rsidR="00C46454" w:rsidRPr="002B4213" w:rsidRDefault="00C46454" w:rsidP="00082E80">
            <w:r w:rsidRPr="002B4213">
              <w:rPr>
                <w:sz w:val="22"/>
                <w:szCs w:val="22"/>
              </w:rPr>
              <w:t>Оборот розничной торговли</w:t>
            </w:r>
          </w:p>
        </w:tc>
        <w:tc>
          <w:tcPr>
            <w:tcW w:w="1134" w:type="dxa"/>
          </w:tcPr>
          <w:p w:rsidR="00C46454" w:rsidRPr="002B4213" w:rsidRDefault="00C46454" w:rsidP="00037403">
            <w:pPr>
              <w:jc w:val="center"/>
            </w:pPr>
            <w:r w:rsidRPr="002B4213">
              <w:rPr>
                <w:sz w:val="22"/>
                <w:szCs w:val="22"/>
              </w:rPr>
              <w:t>Млн.руб</w:t>
            </w:r>
          </w:p>
        </w:tc>
        <w:tc>
          <w:tcPr>
            <w:tcW w:w="1417" w:type="dxa"/>
          </w:tcPr>
          <w:p w:rsidR="00C46454" w:rsidRPr="002B4213" w:rsidRDefault="00C46454" w:rsidP="000F0A0E">
            <w:pPr>
              <w:jc w:val="center"/>
            </w:pPr>
            <w:r>
              <w:t>1</w:t>
            </w:r>
            <w:r w:rsidR="000F4EDC">
              <w:t>950</w:t>
            </w:r>
            <w:r>
              <w:t>,4</w:t>
            </w:r>
          </w:p>
        </w:tc>
        <w:tc>
          <w:tcPr>
            <w:tcW w:w="1276" w:type="dxa"/>
          </w:tcPr>
          <w:p w:rsidR="00C46454" w:rsidRPr="002B4213" w:rsidRDefault="000D4E46" w:rsidP="00D030B0">
            <w:pPr>
              <w:jc w:val="center"/>
            </w:pPr>
            <w:r>
              <w:t>2110,</w:t>
            </w:r>
            <w:r w:rsidR="000F4EDC">
              <w:t>6</w:t>
            </w:r>
          </w:p>
        </w:tc>
        <w:tc>
          <w:tcPr>
            <w:tcW w:w="1241" w:type="dxa"/>
          </w:tcPr>
          <w:p w:rsidR="00C46454" w:rsidRPr="002B4213" w:rsidRDefault="003630D3" w:rsidP="00037403">
            <w:pPr>
              <w:jc w:val="center"/>
            </w:pPr>
            <w:r>
              <w:t>2330</w:t>
            </w:r>
          </w:p>
        </w:tc>
      </w:tr>
      <w:tr w:rsidR="00C46454" w:rsidTr="002B4213">
        <w:trPr>
          <w:trHeight w:val="278"/>
        </w:trPr>
        <w:tc>
          <w:tcPr>
            <w:tcW w:w="4503" w:type="dxa"/>
          </w:tcPr>
          <w:p w:rsidR="00C46454" w:rsidRPr="002B4213" w:rsidRDefault="00C46454" w:rsidP="00082E80">
            <w:r w:rsidRPr="002B4213">
              <w:rPr>
                <w:sz w:val="22"/>
                <w:szCs w:val="22"/>
              </w:rPr>
              <w:t>В % к предыдущему году</w:t>
            </w:r>
          </w:p>
        </w:tc>
        <w:tc>
          <w:tcPr>
            <w:tcW w:w="1134" w:type="dxa"/>
          </w:tcPr>
          <w:p w:rsidR="00C46454" w:rsidRPr="002B4213" w:rsidRDefault="00C46454" w:rsidP="00037403">
            <w:pPr>
              <w:jc w:val="center"/>
            </w:pPr>
          </w:p>
        </w:tc>
        <w:tc>
          <w:tcPr>
            <w:tcW w:w="1417" w:type="dxa"/>
          </w:tcPr>
          <w:p w:rsidR="00C46454" w:rsidRPr="002B4213" w:rsidRDefault="00C46454" w:rsidP="000F0A0E">
            <w:pPr>
              <w:jc w:val="center"/>
            </w:pPr>
            <w:r>
              <w:t>101,</w:t>
            </w:r>
            <w:r w:rsidR="000F4EDC">
              <w:t>5</w:t>
            </w:r>
          </w:p>
        </w:tc>
        <w:tc>
          <w:tcPr>
            <w:tcW w:w="1276" w:type="dxa"/>
          </w:tcPr>
          <w:p w:rsidR="00C46454" w:rsidRPr="002B4213" w:rsidRDefault="000F4EDC" w:rsidP="00D030B0">
            <w:pPr>
              <w:jc w:val="center"/>
            </w:pPr>
            <w:r>
              <w:t>100,6</w:t>
            </w:r>
          </w:p>
        </w:tc>
        <w:tc>
          <w:tcPr>
            <w:tcW w:w="1241" w:type="dxa"/>
          </w:tcPr>
          <w:p w:rsidR="00C46454" w:rsidRPr="002B4213" w:rsidRDefault="003630D3" w:rsidP="00037403">
            <w:pPr>
              <w:jc w:val="center"/>
            </w:pPr>
            <w:r>
              <w:t>110,4</w:t>
            </w:r>
          </w:p>
        </w:tc>
      </w:tr>
      <w:tr w:rsidR="00C46454" w:rsidTr="002B4213">
        <w:trPr>
          <w:trHeight w:val="411"/>
        </w:trPr>
        <w:tc>
          <w:tcPr>
            <w:tcW w:w="4503" w:type="dxa"/>
          </w:tcPr>
          <w:p w:rsidR="00C46454" w:rsidRPr="002B4213" w:rsidRDefault="00C46454" w:rsidP="00082E80">
            <w:r w:rsidRPr="002B4213">
              <w:rPr>
                <w:sz w:val="22"/>
                <w:szCs w:val="22"/>
              </w:rPr>
              <w:t>Оборот общественного питания</w:t>
            </w:r>
          </w:p>
        </w:tc>
        <w:tc>
          <w:tcPr>
            <w:tcW w:w="1134" w:type="dxa"/>
          </w:tcPr>
          <w:p w:rsidR="00C46454" w:rsidRPr="002B4213" w:rsidRDefault="00C46454" w:rsidP="00037403">
            <w:pPr>
              <w:jc w:val="center"/>
            </w:pPr>
            <w:r w:rsidRPr="002B4213">
              <w:rPr>
                <w:sz w:val="22"/>
                <w:szCs w:val="22"/>
              </w:rPr>
              <w:t>Млн.руб</w:t>
            </w:r>
          </w:p>
        </w:tc>
        <w:tc>
          <w:tcPr>
            <w:tcW w:w="1417" w:type="dxa"/>
          </w:tcPr>
          <w:p w:rsidR="00C46454" w:rsidRPr="002B4213" w:rsidRDefault="00C46454" w:rsidP="000F0A0E">
            <w:pPr>
              <w:jc w:val="center"/>
            </w:pPr>
            <w:r>
              <w:t>48,3</w:t>
            </w:r>
          </w:p>
        </w:tc>
        <w:tc>
          <w:tcPr>
            <w:tcW w:w="1276" w:type="dxa"/>
          </w:tcPr>
          <w:p w:rsidR="00C46454" w:rsidRPr="002B4213" w:rsidRDefault="000F4EDC" w:rsidP="00D030B0">
            <w:pPr>
              <w:jc w:val="center"/>
            </w:pPr>
            <w:r>
              <w:t>59,9</w:t>
            </w:r>
          </w:p>
        </w:tc>
        <w:tc>
          <w:tcPr>
            <w:tcW w:w="1241" w:type="dxa"/>
          </w:tcPr>
          <w:p w:rsidR="00C46454" w:rsidRPr="002B4213" w:rsidRDefault="003630D3" w:rsidP="00037403">
            <w:pPr>
              <w:jc w:val="center"/>
            </w:pPr>
            <w:r>
              <w:t>66,3</w:t>
            </w:r>
          </w:p>
        </w:tc>
      </w:tr>
      <w:tr w:rsidR="00C46454" w:rsidTr="002B4213">
        <w:trPr>
          <w:trHeight w:val="416"/>
        </w:trPr>
        <w:tc>
          <w:tcPr>
            <w:tcW w:w="4503" w:type="dxa"/>
          </w:tcPr>
          <w:p w:rsidR="00C46454" w:rsidRPr="002B4213" w:rsidRDefault="00C46454" w:rsidP="00082E80">
            <w:r w:rsidRPr="002B4213">
              <w:rPr>
                <w:sz w:val="22"/>
                <w:szCs w:val="22"/>
              </w:rPr>
              <w:t>В % к предыдущему году</w:t>
            </w:r>
          </w:p>
        </w:tc>
        <w:tc>
          <w:tcPr>
            <w:tcW w:w="1134" w:type="dxa"/>
          </w:tcPr>
          <w:p w:rsidR="00C46454" w:rsidRPr="002B4213" w:rsidRDefault="00C46454" w:rsidP="00037403">
            <w:pPr>
              <w:jc w:val="center"/>
            </w:pPr>
          </w:p>
        </w:tc>
        <w:tc>
          <w:tcPr>
            <w:tcW w:w="1417" w:type="dxa"/>
          </w:tcPr>
          <w:p w:rsidR="00C46454" w:rsidRPr="002B4213" w:rsidRDefault="000F4EDC" w:rsidP="000F0A0E">
            <w:pPr>
              <w:jc w:val="center"/>
            </w:pPr>
            <w:r>
              <w:t>100,8</w:t>
            </w:r>
          </w:p>
        </w:tc>
        <w:tc>
          <w:tcPr>
            <w:tcW w:w="1276" w:type="dxa"/>
          </w:tcPr>
          <w:p w:rsidR="00C46454" w:rsidRPr="002B4213" w:rsidRDefault="000F4EDC" w:rsidP="00D030B0">
            <w:pPr>
              <w:jc w:val="center"/>
            </w:pPr>
            <w:r>
              <w:t>115,6</w:t>
            </w:r>
          </w:p>
        </w:tc>
        <w:tc>
          <w:tcPr>
            <w:tcW w:w="1241" w:type="dxa"/>
          </w:tcPr>
          <w:p w:rsidR="00C46454" w:rsidRPr="002B4213" w:rsidRDefault="003630D3" w:rsidP="00037403">
            <w:pPr>
              <w:jc w:val="center"/>
            </w:pPr>
            <w:r>
              <w:t>110,6</w:t>
            </w:r>
          </w:p>
        </w:tc>
      </w:tr>
      <w:tr w:rsidR="00C46454" w:rsidTr="002B4213">
        <w:trPr>
          <w:trHeight w:val="265"/>
        </w:trPr>
        <w:tc>
          <w:tcPr>
            <w:tcW w:w="4503" w:type="dxa"/>
          </w:tcPr>
          <w:p w:rsidR="00C46454" w:rsidRPr="002B4213" w:rsidRDefault="00C46454" w:rsidP="00082E80">
            <w:r w:rsidRPr="002B4213">
              <w:rPr>
                <w:sz w:val="22"/>
                <w:szCs w:val="22"/>
              </w:rPr>
              <w:t>Численность населения на начало года</w:t>
            </w:r>
          </w:p>
        </w:tc>
        <w:tc>
          <w:tcPr>
            <w:tcW w:w="1134" w:type="dxa"/>
          </w:tcPr>
          <w:p w:rsidR="00C46454" w:rsidRPr="002B4213" w:rsidRDefault="00C46454" w:rsidP="00037403">
            <w:pPr>
              <w:jc w:val="center"/>
            </w:pPr>
            <w:r w:rsidRPr="002B4213">
              <w:rPr>
                <w:sz w:val="22"/>
                <w:szCs w:val="22"/>
              </w:rPr>
              <w:t>Тыс.чел</w:t>
            </w:r>
          </w:p>
        </w:tc>
        <w:tc>
          <w:tcPr>
            <w:tcW w:w="1417" w:type="dxa"/>
          </w:tcPr>
          <w:p w:rsidR="00C46454" w:rsidRPr="002B4213" w:rsidRDefault="00C46454" w:rsidP="000F0A0E">
            <w:pPr>
              <w:jc w:val="center"/>
            </w:pPr>
            <w:r>
              <w:t>32,574</w:t>
            </w:r>
          </w:p>
        </w:tc>
        <w:tc>
          <w:tcPr>
            <w:tcW w:w="1276" w:type="dxa"/>
          </w:tcPr>
          <w:p w:rsidR="00C46454" w:rsidRPr="002B4213" w:rsidRDefault="000D4E46" w:rsidP="00D030B0">
            <w:pPr>
              <w:jc w:val="center"/>
            </w:pPr>
            <w:r>
              <w:t>32,205</w:t>
            </w:r>
          </w:p>
        </w:tc>
        <w:tc>
          <w:tcPr>
            <w:tcW w:w="1241" w:type="dxa"/>
          </w:tcPr>
          <w:p w:rsidR="00C46454" w:rsidRPr="002B4213" w:rsidRDefault="000D4E46" w:rsidP="00037403">
            <w:pPr>
              <w:jc w:val="center"/>
            </w:pPr>
            <w:r>
              <w:t>31,624</w:t>
            </w:r>
          </w:p>
        </w:tc>
      </w:tr>
      <w:tr w:rsidR="00C46454" w:rsidTr="002B4213">
        <w:trPr>
          <w:trHeight w:val="425"/>
        </w:trPr>
        <w:tc>
          <w:tcPr>
            <w:tcW w:w="4503" w:type="dxa"/>
          </w:tcPr>
          <w:p w:rsidR="00C46454" w:rsidRPr="002B4213" w:rsidRDefault="00C46454" w:rsidP="00082E80">
            <w:r w:rsidRPr="002B4213">
              <w:rPr>
                <w:sz w:val="22"/>
                <w:szCs w:val="22"/>
              </w:rPr>
              <w:t>Численность, занятых в экономике</w:t>
            </w:r>
          </w:p>
        </w:tc>
        <w:tc>
          <w:tcPr>
            <w:tcW w:w="1134" w:type="dxa"/>
          </w:tcPr>
          <w:p w:rsidR="00C46454" w:rsidRPr="002B4213" w:rsidRDefault="00C46454" w:rsidP="00037403">
            <w:pPr>
              <w:jc w:val="center"/>
            </w:pPr>
            <w:r w:rsidRPr="002B4213">
              <w:rPr>
                <w:sz w:val="22"/>
                <w:szCs w:val="22"/>
              </w:rPr>
              <w:t>Тыс.чел</w:t>
            </w:r>
          </w:p>
        </w:tc>
        <w:tc>
          <w:tcPr>
            <w:tcW w:w="1417" w:type="dxa"/>
          </w:tcPr>
          <w:p w:rsidR="00C46454" w:rsidRPr="002B4213" w:rsidRDefault="00C46454" w:rsidP="000F0A0E">
            <w:pPr>
              <w:jc w:val="center"/>
            </w:pPr>
            <w:r>
              <w:t>5,900</w:t>
            </w:r>
          </w:p>
        </w:tc>
        <w:tc>
          <w:tcPr>
            <w:tcW w:w="1276" w:type="dxa"/>
          </w:tcPr>
          <w:p w:rsidR="00C46454" w:rsidRPr="002B4213" w:rsidRDefault="000F4EDC" w:rsidP="00D030B0">
            <w:pPr>
              <w:jc w:val="center"/>
            </w:pPr>
            <w:r>
              <w:t>5865</w:t>
            </w:r>
          </w:p>
        </w:tc>
        <w:tc>
          <w:tcPr>
            <w:tcW w:w="1241" w:type="dxa"/>
          </w:tcPr>
          <w:p w:rsidR="00C46454" w:rsidRPr="002B4213" w:rsidRDefault="003630D3" w:rsidP="00037403">
            <w:pPr>
              <w:jc w:val="center"/>
            </w:pPr>
            <w:r>
              <w:t>5710</w:t>
            </w:r>
          </w:p>
        </w:tc>
      </w:tr>
      <w:tr w:rsidR="00C46454" w:rsidTr="002B4213">
        <w:trPr>
          <w:trHeight w:val="418"/>
        </w:trPr>
        <w:tc>
          <w:tcPr>
            <w:tcW w:w="4503" w:type="dxa"/>
          </w:tcPr>
          <w:p w:rsidR="00C46454" w:rsidRPr="002B4213" w:rsidRDefault="00C46454" w:rsidP="00082E80">
            <w:r w:rsidRPr="002B4213">
              <w:rPr>
                <w:sz w:val="22"/>
                <w:szCs w:val="22"/>
              </w:rPr>
              <w:t>Среднемесячная заработная плата</w:t>
            </w:r>
          </w:p>
        </w:tc>
        <w:tc>
          <w:tcPr>
            <w:tcW w:w="1134" w:type="dxa"/>
          </w:tcPr>
          <w:p w:rsidR="00C46454" w:rsidRPr="002B4213" w:rsidRDefault="00C46454" w:rsidP="00037403">
            <w:pPr>
              <w:jc w:val="center"/>
            </w:pPr>
            <w:r w:rsidRPr="002B4213">
              <w:rPr>
                <w:sz w:val="22"/>
                <w:szCs w:val="22"/>
              </w:rPr>
              <w:t>Руб</w:t>
            </w:r>
          </w:p>
        </w:tc>
        <w:tc>
          <w:tcPr>
            <w:tcW w:w="1417" w:type="dxa"/>
          </w:tcPr>
          <w:p w:rsidR="00C46454" w:rsidRPr="002B4213" w:rsidRDefault="00C46454" w:rsidP="000F0A0E">
            <w:pPr>
              <w:jc w:val="center"/>
            </w:pPr>
            <w:r>
              <w:t>2</w:t>
            </w:r>
            <w:r w:rsidR="000F4EDC">
              <w:t>6126</w:t>
            </w:r>
          </w:p>
        </w:tc>
        <w:tc>
          <w:tcPr>
            <w:tcW w:w="1276" w:type="dxa"/>
          </w:tcPr>
          <w:p w:rsidR="00C46454" w:rsidRPr="002B4213" w:rsidRDefault="000D4E46" w:rsidP="00D030B0">
            <w:pPr>
              <w:jc w:val="center"/>
            </w:pPr>
            <w:r>
              <w:t>30908</w:t>
            </w:r>
          </w:p>
        </w:tc>
        <w:tc>
          <w:tcPr>
            <w:tcW w:w="1241" w:type="dxa"/>
          </w:tcPr>
          <w:p w:rsidR="00C46454" w:rsidRPr="002B4213" w:rsidRDefault="00EA5E04" w:rsidP="00037403">
            <w:pPr>
              <w:jc w:val="center"/>
            </w:pPr>
            <w:r>
              <w:t>33690</w:t>
            </w:r>
          </w:p>
        </w:tc>
      </w:tr>
      <w:tr w:rsidR="00C46454" w:rsidTr="002B4213">
        <w:trPr>
          <w:trHeight w:val="409"/>
        </w:trPr>
        <w:tc>
          <w:tcPr>
            <w:tcW w:w="4503" w:type="dxa"/>
          </w:tcPr>
          <w:p w:rsidR="00C46454" w:rsidRPr="002B4213" w:rsidRDefault="00C46454" w:rsidP="00082E80">
            <w:r w:rsidRPr="002B4213">
              <w:rPr>
                <w:sz w:val="22"/>
                <w:szCs w:val="22"/>
              </w:rPr>
              <w:t>В % к предыдущему году</w:t>
            </w:r>
          </w:p>
        </w:tc>
        <w:tc>
          <w:tcPr>
            <w:tcW w:w="1134" w:type="dxa"/>
          </w:tcPr>
          <w:p w:rsidR="00C46454" w:rsidRPr="002B4213" w:rsidRDefault="00C46454" w:rsidP="00037403">
            <w:pPr>
              <w:jc w:val="center"/>
            </w:pPr>
          </w:p>
        </w:tc>
        <w:tc>
          <w:tcPr>
            <w:tcW w:w="1417" w:type="dxa"/>
          </w:tcPr>
          <w:p w:rsidR="00C46454" w:rsidRPr="002B4213" w:rsidRDefault="00C46454" w:rsidP="000F0A0E">
            <w:pPr>
              <w:jc w:val="center"/>
            </w:pPr>
            <w:r>
              <w:t>108,6</w:t>
            </w:r>
          </w:p>
        </w:tc>
        <w:tc>
          <w:tcPr>
            <w:tcW w:w="1276" w:type="dxa"/>
          </w:tcPr>
          <w:p w:rsidR="00C46454" w:rsidRPr="002B4213" w:rsidRDefault="00402A44" w:rsidP="00D030B0">
            <w:pPr>
              <w:jc w:val="center"/>
            </w:pPr>
            <w:r>
              <w:t>118,3</w:t>
            </w:r>
          </w:p>
        </w:tc>
        <w:tc>
          <w:tcPr>
            <w:tcW w:w="1241" w:type="dxa"/>
          </w:tcPr>
          <w:p w:rsidR="00C46454" w:rsidRPr="002B4213" w:rsidRDefault="00EA5E04" w:rsidP="00037403">
            <w:pPr>
              <w:jc w:val="center"/>
            </w:pPr>
            <w:r>
              <w:t>109,0</w:t>
            </w:r>
          </w:p>
        </w:tc>
      </w:tr>
      <w:tr w:rsidR="00C46454" w:rsidTr="002B4213">
        <w:trPr>
          <w:trHeight w:val="415"/>
        </w:trPr>
        <w:tc>
          <w:tcPr>
            <w:tcW w:w="4503" w:type="dxa"/>
          </w:tcPr>
          <w:p w:rsidR="00C46454" w:rsidRPr="002B4213" w:rsidRDefault="00C46454" w:rsidP="00082E80">
            <w:r w:rsidRPr="002B4213">
              <w:rPr>
                <w:sz w:val="22"/>
                <w:szCs w:val="22"/>
              </w:rPr>
              <w:t>Доходная часть районного бюджета</w:t>
            </w:r>
          </w:p>
        </w:tc>
        <w:tc>
          <w:tcPr>
            <w:tcW w:w="1134" w:type="dxa"/>
          </w:tcPr>
          <w:p w:rsidR="00C46454" w:rsidRPr="002B4213" w:rsidRDefault="00C46454" w:rsidP="00037403">
            <w:pPr>
              <w:jc w:val="center"/>
            </w:pPr>
            <w:r w:rsidRPr="002B4213">
              <w:rPr>
                <w:sz w:val="22"/>
                <w:szCs w:val="22"/>
              </w:rPr>
              <w:t>Млн.руб</w:t>
            </w:r>
          </w:p>
        </w:tc>
        <w:tc>
          <w:tcPr>
            <w:tcW w:w="1417" w:type="dxa"/>
          </w:tcPr>
          <w:p w:rsidR="00C46454" w:rsidRPr="000D4E46" w:rsidRDefault="00271DB5" w:rsidP="000F0A0E">
            <w:pPr>
              <w:jc w:val="center"/>
            </w:pPr>
            <w:r>
              <w:t>663,2</w:t>
            </w:r>
          </w:p>
        </w:tc>
        <w:tc>
          <w:tcPr>
            <w:tcW w:w="1276" w:type="dxa"/>
          </w:tcPr>
          <w:p w:rsidR="00C46454" w:rsidRPr="00402A44" w:rsidRDefault="00271DB5" w:rsidP="00D030B0">
            <w:pPr>
              <w:jc w:val="center"/>
            </w:pPr>
            <w:r>
              <w:t>695,7</w:t>
            </w:r>
          </w:p>
        </w:tc>
        <w:tc>
          <w:tcPr>
            <w:tcW w:w="1241" w:type="dxa"/>
          </w:tcPr>
          <w:p w:rsidR="00C46454" w:rsidRPr="00271DB5" w:rsidRDefault="00271DB5" w:rsidP="00037403">
            <w:pPr>
              <w:jc w:val="center"/>
            </w:pPr>
            <w:r w:rsidRPr="00271DB5">
              <w:t>753,9</w:t>
            </w:r>
          </w:p>
        </w:tc>
      </w:tr>
      <w:tr w:rsidR="00C46454" w:rsidTr="002B4213">
        <w:trPr>
          <w:trHeight w:val="415"/>
        </w:trPr>
        <w:tc>
          <w:tcPr>
            <w:tcW w:w="4503" w:type="dxa"/>
          </w:tcPr>
          <w:p w:rsidR="00C46454" w:rsidRPr="002B4213" w:rsidRDefault="00C46454" w:rsidP="00082E80">
            <w:r w:rsidRPr="002B4213">
              <w:rPr>
                <w:sz w:val="22"/>
                <w:szCs w:val="22"/>
              </w:rPr>
              <w:t>В % к предыдущему году</w:t>
            </w:r>
          </w:p>
        </w:tc>
        <w:tc>
          <w:tcPr>
            <w:tcW w:w="1134" w:type="dxa"/>
          </w:tcPr>
          <w:p w:rsidR="00C46454" w:rsidRPr="002B4213" w:rsidRDefault="00C46454" w:rsidP="00037403">
            <w:pPr>
              <w:jc w:val="center"/>
            </w:pPr>
          </w:p>
        </w:tc>
        <w:tc>
          <w:tcPr>
            <w:tcW w:w="1417" w:type="dxa"/>
          </w:tcPr>
          <w:p w:rsidR="00C46454" w:rsidRPr="000D4E46" w:rsidRDefault="00271DB5" w:rsidP="000F0A0E">
            <w:pPr>
              <w:jc w:val="center"/>
            </w:pPr>
            <w:r>
              <w:t>105,1</w:t>
            </w:r>
          </w:p>
        </w:tc>
        <w:tc>
          <w:tcPr>
            <w:tcW w:w="1276" w:type="dxa"/>
          </w:tcPr>
          <w:p w:rsidR="00C46454" w:rsidRPr="00402A44" w:rsidRDefault="00271DB5" w:rsidP="00D030B0">
            <w:pPr>
              <w:jc w:val="center"/>
            </w:pPr>
            <w:r>
              <w:t>104,9</w:t>
            </w:r>
          </w:p>
        </w:tc>
        <w:tc>
          <w:tcPr>
            <w:tcW w:w="1241" w:type="dxa"/>
          </w:tcPr>
          <w:p w:rsidR="00C46454" w:rsidRPr="00271DB5" w:rsidRDefault="00271DB5" w:rsidP="00037403">
            <w:pPr>
              <w:jc w:val="center"/>
            </w:pPr>
            <w:r w:rsidRPr="00271DB5">
              <w:t>108,4</w:t>
            </w:r>
          </w:p>
        </w:tc>
      </w:tr>
      <w:tr w:rsidR="00C46454" w:rsidTr="002B4213">
        <w:trPr>
          <w:trHeight w:val="415"/>
        </w:trPr>
        <w:tc>
          <w:tcPr>
            <w:tcW w:w="4503" w:type="dxa"/>
          </w:tcPr>
          <w:p w:rsidR="00C46454" w:rsidRPr="002B4213" w:rsidRDefault="00C46454" w:rsidP="00082E80">
            <w:r w:rsidRPr="002B4213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1134" w:type="dxa"/>
          </w:tcPr>
          <w:p w:rsidR="00C46454" w:rsidRPr="002B4213" w:rsidRDefault="00C46454" w:rsidP="00037403">
            <w:pPr>
              <w:jc w:val="center"/>
            </w:pPr>
            <w:r w:rsidRPr="002B4213">
              <w:rPr>
                <w:sz w:val="22"/>
                <w:szCs w:val="22"/>
              </w:rPr>
              <w:t>Млн.руб</w:t>
            </w:r>
          </w:p>
        </w:tc>
        <w:tc>
          <w:tcPr>
            <w:tcW w:w="1417" w:type="dxa"/>
          </w:tcPr>
          <w:p w:rsidR="00C46454" w:rsidRPr="000D4E46" w:rsidRDefault="00271DB5" w:rsidP="000F0A0E">
            <w:pPr>
              <w:jc w:val="center"/>
            </w:pPr>
            <w:r>
              <w:t>550,5</w:t>
            </w:r>
          </w:p>
        </w:tc>
        <w:tc>
          <w:tcPr>
            <w:tcW w:w="1276" w:type="dxa"/>
          </w:tcPr>
          <w:p w:rsidR="00C46454" w:rsidRPr="00402A44" w:rsidRDefault="00271DB5" w:rsidP="00D030B0">
            <w:pPr>
              <w:jc w:val="center"/>
            </w:pPr>
            <w:r>
              <w:t>578,0</w:t>
            </w:r>
          </w:p>
        </w:tc>
        <w:tc>
          <w:tcPr>
            <w:tcW w:w="1241" w:type="dxa"/>
          </w:tcPr>
          <w:p w:rsidR="00C46454" w:rsidRPr="00271DB5" w:rsidRDefault="00271DB5" w:rsidP="00037403">
            <w:pPr>
              <w:jc w:val="center"/>
            </w:pPr>
            <w:r w:rsidRPr="00271DB5">
              <w:t>614,7</w:t>
            </w:r>
          </w:p>
        </w:tc>
      </w:tr>
      <w:tr w:rsidR="00C46454" w:rsidTr="002B4213">
        <w:trPr>
          <w:trHeight w:val="415"/>
        </w:trPr>
        <w:tc>
          <w:tcPr>
            <w:tcW w:w="4503" w:type="dxa"/>
          </w:tcPr>
          <w:p w:rsidR="00C46454" w:rsidRPr="002B4213" w:rsidRDefault="00C46454" w:rsidP="00082E80">
            <w:r w:rsidRPr="002B4213">
              <w:rPr>
                <w:sz w:val="22"/>
                <w:szCs w:val="22"/>
              </w:rPr>
              <w:t>В % к предыдущему году</w:t>
            </w:r>
          </w:p>
        </w:tc>
        <w:tc>
          <w:tcPr>
            <w:tcW w:w="1134" w:type="dxa"/>
          </w:tcPr>
          <w:p w:rsidR="00C46454" w:rsidRPr="002B4213" w:rsidRDefault="00C46454" w:rsidP="00037403">
            <w:pPr>
              <w:jc w:val="center"/>
            </w:pPr>
          </w:p>
        </w:tc>
        <w:tc>
          <w:tcPr>
            <w:tcW w:w="1417" w:type="dxa"/>
          </w:tcPr>
          <w:p w:rsidR="00C46454" w:rsidRPr="000D4E46" w:rsidRDefault="00271DB5" w:rsidP="000F0A0E">
            <w:pPr>
              <w:jc w:val="center"/>
            </w:pPr>
            <w:r>
              <w:t>102,7</w:t>
            </w:r>
          </w:p>
        </w:tc>
        <w:tc>
          <w:tcPr>
            <w:tcW w:w="1276" w:type="dxa"/>
          </w:tcPr>
          <w:p w:rsidR="00C46454" w:rsidRPr="00402A44" w:rsidRDefault="00271DB5" w:rsidP="00D030B0">
            <w:pPr>
              <w:jc w:val="center"/>
            </w:pPr>
            <w:r>
              <w:t>105,1</w:t>
            </w:r>
          </w:p>
        </w:tc>
        <w:tc>
          <w:tcPr>
            <w:tcW w:w="1241" w:type="dxa"/>
          </w:tcPr>
          <w:p w:rsidR="00C46454" w:rsidRPr="00271DB5" w:rsidRDefault="00271DB5" w:rsidP="00037403">
            <w:pPr>
              <w:jc w:val="center"/>
            </w:pPr>
            <w:r w:rsidRPr="00271DB5">
              <w:t>106,2</w:t>
            </w:r>
          </w:p>
        </w:tc>
      </w:tr>
      <w:tr w:rsidR="00C46454" w:rsidTr="002B4213">
        <w:trPr>
          <w:trHeight w:val="415"/>
        </w:trPr>
        <w:tc>
          <w:tcPr>
            <w:tcW w:w="4503" w:type="dxa"/>
          </w:tcPr>
          <w:p w:rsidR="00C46454" w:rsidRPr="002B4213" w:rsidRDefault="00C46454" w:rsidP="00082E80">
            <w:r w:rsidRPr="002B4213">
              <w:rPr>
                <w:sz w:val="22"/>
                <w:szCs w:val="22"/>
              </w:rPr>
              <w:t>Уровень безработицы</w:t>
            </w:r>
          </w:p>
        </w:tc>
        <w:tc>
          <w:tcPr>
            <w:tcW w:w="1134" w:type="dxa"/>
          </w:tcPr>
          <w:p w:rsidR="00C46454" w:rsidRPr="002B4213" w:rsidRDefault="00C46454" w:rsidP="00037403">
            <w:pPr>
              <w:jc w:val="center"/>
            </w:pPr>
            <w:r w:rsidRPr="002B4213">
              <w:rPr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C46454" w:rsidRPr="000D4E46" w:rsidRDefault="000D4E46" w:rsidP="000F0A0E">
            <w:pPr>
              <w:jc w:val="center"/>
            </w:pPr>
            <w:r w:rsidRPr="000D4E46">
              <w:t>1,8</w:t>
            </w:r>
          </w:p>
        </w:tc>
        <w:tc>
          <w:tcPr>
            <w:tcW w:w="1276" w:type="dxa"/>
          </w:tcPr>
          <w:p w:rsidR="00C46454" w:rsidRPr="00402A44" w:rsidRDefault="00402A44" w:rsidP="00D030B0">
            <w:pPr>
              <w:jc w:val="center"/>
            </w:pPr>
            <w:r>
              <w:t>0,7</w:t>
            </w:r>
          </w:p>
        </w:tc>
        <w:tc>
          <w:tcPr>
            <w:tcW w:w="1241" w:type="dxa"/>
          </w:tcPr>
          <w:p w:rsidR="00C46454" w:rsidRPr="00B9601F" w:rsidRDefault="00402A44" w:rsidP="00037403">
            <w:pPr>
              <w:jc w:val="center"/>
              <w:rPr>
                <w:highlight w:val="yellow"/>
              </w:rPr>
            </w:pPr>
            <w:r w:rsidRPr="00EA5E04">
              <w:t>1,0</w:t>
            </w:r>
          </w:p>
        </w:tc>
      </w:tr>
      <w:tr w:rsidR="00C46454" w:rsidTr="002B4213">
        <w:trPr>
          <w:trHeight w:val="415"/>
        </w:trPr>
        <w:tc>
          <w:tcPr>
            <w:tcW w:w="4503" w:type="dxa"/>
          </w:tcPr>
          <w:p w:rsidR="00C46454" w:rsidRPr="002B4213" w:rsidRDefault="00C46454" w:rsidP="00082E80">
            <w:r w:rsidRPr="002B4213">
              <w:rPr>
                <w:sz w:val="22"/>
                <w:szCs w:val="22"/>
              </w:rPr>
              <w:t>Численность детей до 18 лет</w:t>
            </w:r>
          </w:p>
        </w:tc>
        <w:tc>
          <w:tcPr>
            <w:tcW w:w="1134" w:type="dxa"/>
          </w:tcPr>
          <w:p w:rsidR="00C46454" w:rsidRPr="002B4213" w:rsidRDefault="00C46454" w:rsidP="00037403">
            <w:pPr>
              <w:jc w:val="center"/>
            </w:pPr>
            <w:r w:rsidRPr="002B4213">
              <w:rPr>
                <w:sz w:val="22"/>
                <w:szCs w:val="22"/>
              </w:rPr>
              <w:t>чел</w:t>
            </w:r>
          </w:p>
        </w:tc>
        <w:tc>
          <w:tcPr>
            <w:tcW w:w="1417" w:type="dxa"/>
          </w:tcPr>
          <w:p w:rsidR="00C46454" w:rsidRPr="002851A5" w:rsidRDefault="00C46454" w:rsidP="000F0A0E">
            <w:pPr>
              <w:jc w:val="center"/>
            </w:pPr>
            <w:r w:rsidRPr="002851A5">
              <w:t>7070</w:t>
            </w:r>
          </w:p>
        </w:tc>
        <w:tc>
          <w:tcPr>
            <w:tcW w:w="1276" w:type="dxa"/>
          </w:tcPr>
          <w:p w:rsidR="00C46454" w:rsidRPr="002851A5" w:rsidRDefault="00402A44" w:rsidP="00D030B0">
            <w:pPr>
              <w:jc w:val="center"/>
            </w:pPr>
            <w:r>
              <w:t>6887</w:t>
            </w:r>
          </w:p>
        </w:tc>
        <w:tc>
          <w:tcPr>
            <w:tcW w:w="1241" w:type="dxa"/>
          </w:tcPr>
          <w:p w:rsidR="00C46454" w:rsidRPr="002851A5" w:rsidRDefault="00402A44" w:rsidP="00402A44">
            <w:r>
              <w:t>6788</w:t>
            </w:r>
          </w:p>
        </w:tc>
      </w:tr>
    </w:tbl>
    <w:p w:rsidR="00346BFF" w:rsidRDefault="00346BFF" w:rsidP="00081D39">
      <w:pPr>
        <w:pStyle w:val="20"/>
        <w:shd w:val="clear" w:color="auto" w:fill="auto"/>
        <w:jc w:val="left"/>
        <w:rPr>
          <w:rStyle w:val="216"/>
          <w:color w:val="000000"/>
          <w:sz w:val="28"/>
          <w:szCs w:val="28"/>
        </w:rPr>
      </w:pPr>
    </w:p>
    <w:p w:rsidR="00346BFF" w:rsidRDefault="00346BFF" w:rsidP="00081D39">
      <w:pPr>
        <w:pStyle w:val="20"/>
        <w:shd w:val="clear" w:color="auto" w:fill="auto"/>
        <w:jc w:val="left"/>
        <w:rPr>
          <w:rStyle w:val="216"/>
          <w:color w:val="000000"/>
          <w:sz w:val="28"/>
          <w:szCs w:val="28"/>
        </w:rPr>
      </w:pPr>
    </w:p>
    <w:sectPr w:rsidR="00346BFF" w:rsidSect="00037403">
      <w:footerReference w:type="default" r:id="rId7"/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525" w:rsidRDefault="006D4525" w:rsidP="00CA4D9F">
      <w:r>
        <w:separator/>
      </w:r>
    </w:p>
  </w:endnote>
  <w:endnote w:type="continuationSeparator" w:id="0">
    <w:p w:rsidR="006D4525" w:rsidRDefault="006D4525" w:rsidP="00CA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BFF" w:rsidRDefault="006D452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3E7F">
      <w:rPr>
        <w:noProof/>
      </w:rPr>
      <w:t>1</w:t>
    </w:r>
    <w:r>
      <w:rPr>
        <w:noProof/>
      </w:rPr>
      <w:fldChar w:fldCharType="end"/>
    </w:r>
  </w:p>
  <w:p w:rsidR="00346BFF" w:rsidRDefault="00346B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525" w:rsidRDefault="006D4525" w:rsidP="00CA4D9F">
      <w:r>
        <w:separator/>
      </w:r>
    </w:p>
  </w:footnote>
  <w:footnote w:type="continuationSeparator" w:id="0">
    <w:p w:rsidR="006D4525" w:rsidRDefault="006D4525" w:rsidP="00CA4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1E2"/>
    <w:rsid w:val="00001096"/>
    <w:rsid w:val="00001C3C"/>
    <w:rsid w:val="000063A2"/>
    <w:rsid w:val="00011AE6"/>
    <w:rsid w:val="00011EA1"/>
    <w:rsid w:val="00020E54"/>
    <w:rsid w:val="000238BA"/>
    <w:rsid w:val="000244B3"/>
    <w:rsid w:val="00024A84"/>
    <w:rsid w:val="00037403"/>
    <w:rsid w:val="00045D82"/>
    <w:rsid w:val="000530DA"/>
    <w:rsid w:val="00056A9C"/>
    <w:rsid w:val="00062D96"/>
    <w:rsid w:val="000666D1"/>
    <w:rsid w:val="00076400"/>
    <w:rsid w:val="00076808"/>
    <w:rsid w:val="0007793B"/>
    <w:rsid w:val="00081D39"/>
    <w:rsid w:val="00082E80"/>
    <w:rsid w:val="00097632"/>
    <w:rsid w:val="000A518E"/>
    <w:rsid w:val="000A681A"/>
    <w:rsid w:val="000B0DD4"/>
    <w:rsid w:val="000B7643"/>
    <w:rsid w:val="000C0079"/>
    <w:rsid w:val="000C113B"/>
    <w:rsid w:val="000C1538"/>
    <w:rsid w:val="000C56AC"/>
    <w:rsid w:val="000D4E46"/>
    <w:rsid w:val="000E1ED1"/>
    <w:rsid w:val="000F4EDC"/>
    <w:rsid w:val="001552CD"/>
    <w:rsid w:val="00163584"/>
    <w:rsid w:val="001703FB"/>
    <w:rsid w:val="00173CE3"/>
    <w:rsid w:val="00175E25"/>
    <w:rsid w:val="00176C88"/>
    <w:rsid w:val="001A1A84"/>
    <w:rsid w:val="001A581F"/>
    <w:rsid w:val="001D454B"/>
    <w:rsid w:val="001F0160"/>
    <w:rsid w:val="001F7ACD"/>
    <w:rsid w:val="00214B90"/>
    <w:rsid w:val="00226EF5"/>
    <w:rsid w:val="00230887"/>
    <w:rsid w:val="0023442A"/>
    <w:rsid w:val="002503F0"/>
    <w:rsid w:val="00256C36"/>
    <w:rsid w:val="00263F2A"/>
    <w:rsid w:val="00271DB5"/>
    <w:rsid w:val="00275391"/>
    <w:rsid w:val="0027700B"/>
    <w:rsid w:val="002851A5"/>
    <w:rsid w:val="002A4B41"/>
    <w:rsid w:val="002A4DE0"/>
    <w:rsid w:val="002B4213"/>
    <w:rsid w:val="002B7896"/>
    <w:rsid w:val="002C69DC"/>
    <w:rsid w:val="002E4C05"/>
    <w:rsid w:val="00330186"/>
    <w:rsid w:val="00331CDE"/>
    <w:rsid w:val="00336942"/>
    <w:rsid w:val="00346BFF"/>
    <w:rsid w:val="003630D3"/>
    <w:rsid w:val="00375A81"/>
    <w:rsid w:val="00383210"/>
    <w:rsid w:val="00384CA2"/>
    <w:rsid w:val="00397BC8"/>
    <w:rsid w:val="003A69FF"/>
    <w:rsid w:val="003C0126"/>
    <w:rsid w:val="003C36E7"/>
    <w:rsid w:val="003C4422"/>
    <w:rsid w:val="003E48C4"/>
    <w:rsid w:val="00402A44"/>
    <w:rsid w:val="00403999"/>
    <w:rsid w:val="00403F9A"/>
    <w:rsid w:val="004044F8"/>
    <w:rsid w:val="004049A2"/>
    <w:rsid w:val="004136C7"/>
    <w:rsid w:val="004207D0"/>
    <w:rsid w:val="00424E81"/>
    <w:rsid w:val="004256EB"/>
    <w:rsid w:val="00453BAF"/>
    <w:rsid w:val="00454004"/>
    <w:rsid w:val="0046409F"/>
    <w:rsid w:val="00473167"/>
    <w:rsid w:val="004921C0"/>
    <w:rsid w:val="004A20F1"/>
    <w:rsid w:val="004A3734"/>
    <w:rsid w:val="004A6E5C"/>
    <w:rsid w:val="004B1BA6"/>
    <w:rsid w:val="004D09E6"/>
    <w:rsid w:val="004E0517"/>
    <w:rsid w:val="00501F73"/>
    <w:rsid w:val="00502630"/>
    <w:rsid w:val="00513231"/>
    <w:rsid w:val="00524D08"/>
    <w:rsid w:val="00525C58"/>
    <w:rsid w:val="00532596"/>
    <w:rsid w:val="00541098"/>
    <w:rsid w:val="00541D9C"/>
    <w:rsid w:val="00552D24"/>
    <w:rsid w:val="005533CA"/>
    <w:rsid w:val="00561CB7"/>
    <w:rsid w:val="00571BF0"/>
    <w:rsid w:val="00572777"/>
    <w:rsid w:val="005749AF"/>
    <w:rsid w:val="00580CBD"/>
    <w:rsid w:val="00595A22"/>
    <w:rsid w:val="00595D90"/>
    <w:rsid w:val="005B2517"/>
    <w:rsid w:val="005B516A"/>
    <w:rsid w:val="005C42B7"/>
    <w:rsid w:val="00605F3C"/>
    <w:rsid w:val="00623013"/>
    <w:rsid w:val="006265ED"/>
    <w:rsid w:val="006321C2"/>
    <w:rsid w:val="00633A14"/>
    <w:rsid w:val="0064595A"/>
    <w:rsid w:val="00660536"/>
    <w:rsid w:val="00661631"/>
    <w:rsid w:val="00663882"/>
    <w:rsid w:val="00665659"/>
    <w:rsid w:val="00673758"/>
    <w:rsid w:val="00676C6D"/>
    <w:rsid w:val="00677243"/>
    <w:rsid w:val="00682ACC"/>
    <w:rsid w:val="0068365B"/>
    <w:rsid w:val="00684B8A"/>
    <w:rsid w:val="006878DB"/>
    <w:rsid w:val="006933B4"/>
    <w:rsid w:val="00695EE7"/>
    <w:rsid w:val="006A703C"/>
    <w:rsid w:val="006A7C10"/>
    <w:rsid w:val="006B36D1"/>
    <w:rsid w:val="006D4525"/>
    <w:rsid w:val="006D6FEE"/>
    <w:rsid w:val="006D7A3F"/>
    <w:rsid w:val="006E2CC1"/>
    <w:rsid w:val="006E7132"/>
    <w:rsid w:val="006F1D0B"/>
    <w:rsid w:val="006F2577"/>
    <w:rsid w:val="006F3D91"/>
    <w:rsid w:val="006F4EB7"/>
    <w:rsid w:val="006F7983"/>
    <w:rsid w:val="007079E3"/>
    <w:rsid w:val="0071572B"/>
    <w:rsid w:val="00733EFF"/>
    <w:rsid w:val="00747C8A"/>
    <w:rsid w:val="00753AB4"/>
    <w:rsid w:val="007618B9"/>
    <w:rsid w:val="00774EB7"/>
    <w:rsid w:val="007773C4"/>
    <w:rsid w:val="00781700"/>
    <w:rsid w:val="00797B46"/>
    <w:rsid w:val="007B1850"/>
    <w:rsid w:val="007B3736"/>
    <w:rsid w:val="007E625A"/>
    <w:rsid w:val="007E6E2D"/>
    <w:rsid w:val="007F3E6B"/>
    <w:rsid w:val="007F6F06"/>
    <w:rsid w:val="008452F9"/>
    <w:rsid w:val="008455D0"/>
    <w:rsid w:val="0086468C"/>
    <w:rsid w:val="00865CAF"/>
    <w:rsid w:val="00873163"/>
    <w:rsid w:val="008773DA"/>
    <w:rsid w:val="008807E4"/>
    <w:rsid w:val="008A0960"/>
    <w:rsid w:val="008A2DC2"/>
    <w:rsid w:val="008A3023"/>
    <w:rsid w:val="008A4004"/>
    <w:rsid w:val="008A5F32"/>
    <w:rsid w:val="008C0A30"/>
    <w:rsid w:val="008E36ED"/>
    <w:rsid w:val="008E7765"/>
    <w:rsid w:val="00915559"/>
    <w:rsid w:val="00917D88"/>
    <w:rsid w:val="0092620D"/>
    <w:rsid w:val="00933BEA"/>
    <w:rsid w:val="00940A17"/>
    <w:rsid w:val="009428C3"/>
    <w:rsid w:val="00944E1C"/>
    <w:rsid w:val="00955F59"/>
    <w:rsid w:val="00966EEB"/>
    <w:rsid w:val="00970657"/>
    <w:rsid w:val="00974A7E"/>
    <w:rsid w:val="00974CB4"/>
    <w:rsid w:val="009771F0"/>
    <w:rsid w:val="0098444C"/>
    <w:rsid w:val="009A27D8"/>
    <w:rsid w:val="009A289E"/>
    <w:rsid w:val="009A65DF"/>
    <w:rsid w:val="009C7B30"/>
    <w:rsid w:val="009D28DD"/>
    <w:rsid w:val="009D2D6E"/>
    <w:rsid w:val="009F04DF"/>
    <w:rsid w:val="00A119B4"/>
    <w:rsid w:val="00A26D16"/>
    <w:rsid w:val="00A54A6F"/>
    <w:rsid w:val="00A776D4"/>
    <w:rsid w:val="00AA0598"/>
    <w:rsid w:val="00AA4011"/>
    <w:rsid w:val="00AB3C71"/>
    <w:rsid w:val="00AC0173"/>
    <w:rsid w:val="00AE6CA2"/>
    <w:rsid w:val="00AF0860"/>
    <w:rsid w:val="00B25A22"/>
    <w:rsid w:val="00B329C7"/>
    <w:rsid w:val="00B609BE"/>
    <w:rsid w:val="00B60B2D"/>
    <w:rsid w:val="00B64186"/>
    <w:rsid w:val="00B65C87"/>
    <w:rsid w:val="00B705CA"/>
    <w:rsid w:val="00B7774D"/>
    <w:rsid w:val="00B81667"/>
    <w:rsid w:val="00B900FC"/>
    <w:rsid w:val="00B9601F"/>
    <w:rsid w:val="00BA426A"/>
    <w:rsid w:val="00BB6326"/>
    <w:rsid w:val="00BB7904"/>
    <w:rsid w:val="00BC3C4D"/>
    <w:rsid w:val="00BC5FD1"/>
    <w:rsid w:val="00BD19D9"/>
    <w:rsid w:val="00BD4BE7"/>
    <w:rsid w:val="00BD742A"/>
    <w:rsid w:val="00BE60B4"/>
    <w:rsid w:val="00BF0710"/>
    <w:rsid w:val="00C304FC"/>
    <w:rsid w:val="00C36A94"/>
    <w:rsid w:val="00C41584"/>
    <w:rsid w:val="00C435FB"/>
    <w:rsid w:val="00C46454"/>
    <w:rsid w:val="00C469DD"/>
    <w:rsid w:val="00C5119B"/>
    <w:rsid w:val="00C511B2"/>
    <w:rsid w:val="00C523DB"/>
    <w:rsid w:val="00C52589"/>
    <w:rsid w:val="00C60396"/>
    <w:rsid w:val="00C70055"/>
    <w:rsid w:val="00C84CB6"/>
    <w:rsid w:val="00C851EF"/>
    <w:rsid w:val="00C85FA9"/>
    <w:rsid w:val="00C97690"/>
    <w:rsid w:val="00CA2FA3"/>
    <w:rsid w:val="00CA4509"/>
    <w:rsid w:val="00CA4D9F"/>
    <w:rsid w:val="00CB3BBA"/>
    <w:rsid w:val="00CB620A"/>
    <w:rsid w:val="00CC11BD"/>
    <w:rsid w:val="00CE384B"/>
    <w:rsid w:val="00D00BF5"/>
    <w:rsid w:val="00D316F6"/>
    <w:rsid w:val="00D33E7F"/>
    <w:rsid w:val="00D354FE"/>
    <w:rsid w:val="00D50CD8"/>
    <w:rsid w:val="00D5186F"/>
    <w:rsid w:val="00D53CE5"/>
    <w:rsid w:val="00D74948"/>
    <w:rsid w:val="00D82045"/>
    <w:rsid w:val="00D91591"/>
    <w:rsid w:val="00DA6B77"/>
    <w:rsid w:val="00DC02FE"/>
    <w:rsid w:val="00DC5A78"/>
    <w:rsid w:val="00DC5A97"/>
    <w:rsid w:val="00DD6D6C"/>
    <w:rsid w:val="00E20A66"/>
    <w:rsid w:val="00E329E0"/>
    <w:rsid w:val="00E42364"/>
    <w:rsid w:val="00E42C54"/>
    <w:rsid w:val="00E47F46"/>
    <w:rsid w:val="00E614B0"/>
    <w:rsid w:val="00E64FFF"/>
    <w:rsid w:val="00E6712F"/>
    <w:rsid w:val="00E72F68"/>
    <w:rsid w:val="00E73EA0"/>
    <w:rsid w:val="00E91033"/>
    <w:rsid w:val="00E95D6F"/>
    <w:rsid w:val="00E96504"/>
    <w:rsid w:val="00EA2BA2"/>
    <w:rsid w:val="00EA5E04"/>
    <w:rsid w:val="00EA710C"/>
    <w:rsid w:val="00EB11E2"/>
    <w:rsid w:val="00EC0B6B"/>
    <w:rsid w:val="00EC14F8"/>
    <w:rsid w:val="00EC6EFB"/>
    <w:rsid w:val="00ED43FD"/>
    <w:rsid w:val="00ED6414"/>
    <w:rsid w:val="00EE1350"/>
    <w:rsid w:val="00EE7D22"/>
    <w:rsid w:val="00EF7AB7"/>
    <w:rsid w:val="00F02AAC"/>
    <w:rsid w:val="00F17F10"/>
    <w:rsid w:val="00F42A15"/>
    <w:rsid w:val="00F70B12"/>
    <w:rsid w:val="00F83440"/>
    <w:rsid w:val="00F8749D"/>
    <w:rsid w:val="00F92469"/>
    <w:rsid w:val="00F92E45"/>
    <w:rsid w:val="00F96A93"/>
    <w:rsid w:val="00FB6917"/>
    <w:rsid w:val="00FC1700"/>
    <w:rsid w:val="00FF1117"/>
    <w:rsid w:val="00FF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C0684A"/>
  <w15:docId w15:val="{AA7EA8BB-8905-450F-95A3-9D6CCC32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1E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EB11E2"/>
    <w:rPr>
      <w:rFonts w:ascii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216">
    <w:name w:val="Основной текст (2) + 16"/>
    <w:aliases w:val="5 pt,Не курсив"/>
    <w:uiPriority w:val="99"/>
    <w:rsid w:val="00EB11E2"/>
    <w:rPr>
      <w:rFonts w:ascii="Times New Roman" w:hAnsi="Times New Roman" w:cs="Times New Roman"/>
      <w:b/>
      <w:bCs/>
      <w:i/>
      <w:iCs/>
      <w:sz w:val="33"/>
      <w:szCs w:val="33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EB11E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link w:val="41"/>
    <w:uiPriority w:val="99"/>
    <w:locked/>
    <w:rsid w:val="00EB11E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EB11E2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513">
    <w:name w:val="Основной текст (5) + 13"/>
    <w:aliases w:val="5 pt4,Не полужирный"/>
    <w:uiPriority w:val="99"/>
    <w:rsid w:val="00EB11E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2">
    <w:name w:val="Основной текст (4) + 12"/>
    <w:aliases w:val="5 pt3,Полужирный"/>
    <w:uiPriority w:val="99"/>
    <w:rsid w:val="00EB11E2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1">
    <w:name w:val="Заголовок №2_"/>
    <w:link w:val="210"/>
    <w:uiPriority w:val="99"/>
    <w:locked/>
    <w:rsid w:val="00EB11E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">
    <w:name w:val="Заголовок №2"/>
    <w:uiPriority w:val="99"/>
    <w:rsid w:val="00EB11E2"/>
    <w:rPr>
      <w:rFonts w:ascii="Times New Roman" w:hAnsi="Times New Roman" w:cs="Times New Roman"/>
      <w:noProof/>
      <w:sz w:val="27"/>
      <w:szCs w:val="27"/>
      <w:shd w:val="clear" w:color="auto" w:fill="FFFFFF"/>
    </w:rPr>
  </w:style>
  <w:style w:type="character" w:customStyle="1" w:styleId="6">
    <w:name w:val="Основной текст (6)_"/>
    <w:link w:val="61"/>
    <w:uiPriority w:val="99"/>
    <w:locked/>
    <w:rsid w:val="00EB11E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EB11E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BodyTextChar">
    <w:name w:val="Body Text Char"/>
    <w:uiPriority w:val="99"/>
    <w:locked/>
    <w:rsid w:val="00EB11E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B11E2"/>
    <w:pPr>
      <w:widowControl w:val="0"/>
      <w:shd w:val="clear" w:color="auto" w:fill="FFFFFF"/>
      <w:spacing w:line="360" w:lineRule="exact"/>
      <w:jc w:val="center"/>
    </w:pPr>
    <w:rPr>
      <w:rFonts w:eastAsia="Calibri"/>
      <w:b/>
      <w:bCs/>
      <w:i/>
      <w:iCs/>
      <w:sz w:val="29"/>
      <w:szCs w:val="29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EB11E2"/>
    <w:pPr>
      <w:widowControl w:val="0"/>
      <w:shd w:val="clear" w:color="auto" w:fill="FFFFFF"/>
      <w:spacing w:line="326" w:lineRule="exact"/>
      <w:ind w:firstLine="680"/>
      <w:jc w:val="both"/>
    </w:pPr>
    <w:rPr>
      <w:rFonts w:eastAsia="Calibri"/>
      <w:sz w:val="27"/>
      <w:szCs w:val="27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EB11E2"/>
    <w:pPr>
      <w:widowControl w:val="0"/>
      <w:shd w:val="clear" w:color="auto" w:fill="FFFFFF"/>
      <w:spacing w:line="317" w:lineRule="exact"/>
      <w:jc w:val="center"/>
    </w:pPr>
    <w:rPr>
      <w:rFonts w:eastAsia="Calibri"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EB11E2"/>
    <w:pPr>
      <w:widowControl w:val="0"/>
      <w:shd w:val="clear" w:color="auto" w:fill="FFFFFF"/>
      <w:spacing w:line="322" w:lineRule="exact"/>
      <w:ind w:firstLine="680"/>
      <w:jc w:val="both"/>
    </w:pPr>
    <w:rPr>
      <w:rFonts w:eastAsia="Calibri"/>
      <w:b/>
      <w:bCs/>
      <w:sz w:val="25"/>
      <w:szCs w:val="25"/>
      <w:lang w:eastAsia="en-US"/>
    </w:rPr>
  </w:style>
  <w:style w:type="paragraph" w:customStyle="1" w:styleId="210">
    <w:name w:val="Заголовок №21"/>
    <w:basedOn w:val="a"/>
    <w:link w:val="21"/>
    <w:uiPriority w:val="99"/>
    <w:rsid w:val="00EB11E2"/>
    <w:pPr>
      <w:widowControl w:val="0"/>
      <w:shd w:val="clear" w:color="auto" w:fill="FFFFFF"/>
      <w:spacing w:line="240" w:lineRule="atLeast"/>
      <w:jc w:val="right"/>
      <w:outlineLvl w:val="1"/>
    </w:pPr>
    <w:rPr>
      <w:rFonts w:eastAsia="Calibri"/>
      <w:sz w:val="27"/>
      <w:szCs w:val="27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EB11E2"/>
    <w:pPr>
      <w:widowControl w:val="0"/>
      <w:shd w:val="clear" w:color="auto" w:fill="FFFFFF"/>
      <w:spacing w:line="322" w:lineRule="exact"/>
      <w:jc w:val="right"/>
    </w:pPr>
    <w:rPr>
      <w:rFonts w:eastAsia="Calibri"/>
      <w:sz w:val="27"/>
      <w:szCs w:val="27"/>
      <w:lang w:eastAsia="en-US"/>
    </w:rPr>
  </w:style>
  <w:style w:type="paragraph" w:styleId="a3">
    <w:name w:val="Body Text"/>
    <w:basedOn w:val="a"/>
    <w:link w:val="a4"/>
    <w:uiPriority w:val="99"/>
    <w:rsid w:val="00EB11E2"/>
    <w:pPr>
      <w:widowControl w:val="0"/>
      <w:shd w:val="clear" w:color="auto" w:fill="FFFFFF"/>
      <w:spacing w:line="298" w:lineRule="exact"/>
      <w:jc w:val="both"/>
    </w:pPr>
    <w:rPr>
      <w:rFonts w:eastAsia="Calibri"/>
      <w:sz w:val="27"/>
      <w:szCs w:val="27"/>
    </w:rPr>
  </w:style>
  <w:style w:type="character" w:customStyle="1" w:styleId="BodyTextChar1">
    <w:name w:val="Body Text Char1"/>
    <w:uiPriority w:val="99"/>
    <w:semiHidden/>
    <w:rsid w:val="003F6284"/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EB11E2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EB11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Обычный1"/>
    <w:uiPriority w:val="99"/>
    <w:rsid w:val="00ED6414"/>
    <w:rPr>
      <w:rFonts w:ascii="Times New Roman" w:eastAsia="Times New Roman" w:hAnsi="Times New Roman"/>
      <w:sz w:val="28"/>
    </w:rPr>
  </w:style>
  <w:style w:type="paragraph" w:customStyle="1" w:styleId="23">
    <w:name w:val="Обычный2"/>
    <w:uiPriority w:val="99"/>
    <w:rsid w:val="00CC11BD"/>
    <w:rPr>
      <w:rFonts w:ascii="Times New Roman" w:eastAsia="Times New Roman" w:hAnsi="Times New Roman"/>
      <w:sz w:val="28"/>
    </w:rPr>
  </w:style>
  <w:style w:type="paragraph" w:styleId="a6">
    <w:name w:val="header"/>
    <w:basedOn w:val="a"/>
    <w:link w:val="a7"/>
    <w:uiPriority w:val="99"/>
    <w:semiHidden/>
    <w:rsid w:val="00CA4D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CA4D9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CA4D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CA4D9F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94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637A9-F768-47B9-9D50-0D354050B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1976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Заботина</dc:creator>
  <cp:keywords/>
  <dc:description/>
  <cp:lastModifiedBy>Voitenko</cp:lastModifiedBy>
  <cp:revision>110</cp:revision>
  <cp:lastPrinted>2022-10-21T07:03:00Z</cp:lastPrinted>
  <dcterms:created xsi:type="dcterms:W3CDTF">2014-11-05T13:07:00Z</dcterms:created>
  <dcterms:modified xsi:type="dcterms:W3CDTF">2022-10-21T11:38:00Z</dcterms:modified>
</cp:coreProperties>
</file>