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47" w:rsidRPr="00C51EA4" w:rsidRDefault="004C7947" w:rsidP="004C7947">
      <w:pPr>
        <w:pStyle w:val="a4"/>
        <w:shd w:val="clear" w:color="auto" w:fill="FFFFFF"/>
        <w:ind w:left="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1EA4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>Паспорт муниципальной программы</w:t>
      </w:r>
      <w:r w:rsidRPr="00C51E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C7947" w:rsidRPr="00C51EA4" w:rsidRDefault="004C7947" w:rsidP="004C7947">
      <w:pPr>
        <w:pStyle w:val="a4"/>
        <w:shd w:val="clear" w:color="auto" w:fill="FFFFFF"/>
        <w:ind w:left="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1E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«Развитие физической культуры и спорта </w:t>
      </w:r>
    </w:p>
    <w:p w:rsidR="004C7947" w:rsidRPr="00C51EA4" w:rsidRDefault="004C7947" w:rsidP="004C7947">
      <w:pPr>
        <w:pStyle w:val="a4"/>
        <w:shd w:val="clear" w:color="auto" w:fill="FFFFFF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E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территории МО г. Красный Кут</w:t>
      </w:r>
    </w:p>
    <w:p w:rsidR="004C7947" w:rsidRPr="00A20347" w:rsidRDefault="004C7947" w:rsidP="004C7947"/>
    <w:tbl>
      <w:tblPr>
        <w:tblpPr w:leftFromText="180" w:rightFromText="180" w:vertAnchor="text" w:tblpX="-34" w:tblpY="1"/>
        <w:tblOverlap w:val="never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559"/>
      </w:tblGrid>
      <w:tr w:rsidR="004C7947" w:rsidRPr="00C51EA4" w:rsidTr="002F3786">
        <w:trPr>
          <w:trHeight w:val="20"/>
        </w:trPr>
        <w:tc>
          <w:tcPr>
            <w:tcW w:w="3227" w:type="dxa"/>
            <w:shd w:val="clear" w:color="auto" w:fill="auto"/>
          </w:tcPr>
          <w:p w:rsidR="004C7947" w:rsidRPr="00C51EA4" w:rsidRDefault="004C7947" w:rsidP="002F3786">
            <w:pPr>
              <w:pStyle w:val="a5"/>
              <w:ind w:left="142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51EA4">
              <w:rPr>
                <w:rStyle w:val="a3"/>
                <w:rFonts w:ascii="Times New Roman" w:hAnsi="Times New Roman" w:cs="Times New Roman"/>
                <w:bCs/>
              </w:rPr>
              <w:t>1. Наименование программы</w:t>
            </w:r>
          </w:p>
        </w:tc>
        <w:tc>
          <w:tcPr>
            <w:tcW w:w="6559" w:type="dxa"/>
            <w:shd w:val="clear" w:color="auto" w:fill="auto"/>
          </w:tcPr>
          <w:p w:rsidR="004C7947" w:rsidRPr="00C51EA4" w:rsidRDefault="004C7947" w:rsidP="002F3786">
            <w:pPr>
              <w:widowControl w:val="0"/>
              <w:shd w:val="clear" w:color="auto" w:fill="FFFFFF"/>
              <w:autoSpaceDE w:val="0"/>
            </w:pPr>
            <w:r w:rsidRPr="00C51EA4">
              <w:t>«Развитие физической культуры и спорта на территории  МО г. Красный Кут» - далее программа</w:t>
            </w:r>
          </w:p>
        </w:tc>
      </w:tr>
      <w:tr w:rsidR="004C7947" w:rsidRPr="00C51EA4" w:rsidTr="002F3786">
        <w:trPr>
          <w:trHeight w:val="20"/>
        </w:trPr>
        <w:tc>
          <w:tcPr>
            <w:tcW w:w="3227" w:type="dxa"/>
            <w:shd w:val="clear" w:color="auto" w:fill="auto"/>
          </w:tcPr>
          <w:p w:rsidR="004C7947" w:rsidRPr="00C51EA4" w:rsidRDefault="004C7947" w:rsidP="002F3786">
            <w:pPr>
              <w:pStyle w:val="a5"/>
              <w:ind w:left="142"/>
              <w:rPr>
                <w:rFonts w:ascii="Times New Roman" w:hAnsi="Times New Roman" w:cs="Times New Roman"/>
              </w:rPr>
            </w:pPr>
            <w:r w:rsidRPr="00C51EA4">
              <w:rPr>
                <w:rStyle w:val="a3"/>
                <w:rFonts w:ascii="Times New Roman" w:hAnsi="Times New Roman" w:cs="Times New Roman"/>
                <w:bCs/>
              </w:rPr>
              <w:t>2. Ответственный исполнитель  программы</w:t>
            </w:r>
          </w:p>
        </w:tc>
        <w:tc>
          <w:tcPr>
            <w:tcW w:w="6559" w:type="dxa"/>
            <w:shd w:val="clear" w:color="auto" w:fill="auto"/>
          </w:tcPr>
          <w:p w:rsidR="004C7947" w:rsidRPr="00C51EA4" w:rsidRDefault="004C7947" w:rsidP="002F3786">
            <w:pPr>
              <w:pStyle w:val="a5"/>
              <w:ind w:left="34"/>
              <w:rPr>
                <w:rFonts w:ascii="Times New Roman" w:hAnsi="Times New Roman" w:cs="Times New Roman"/>
                <w:b/>
              </w:rPr>
            </w:pPr>
            <w:r w:rsidRPr="00C51EA4">
              <w:rPr>
                <w:rFonts w:ascii="Times New Roman" w:hAnsi="Times New Roman" w:cs="Times New Roman"/>
              </w:rPr>
              <w:t>МУ «</w:t>
            </w:r>
            <w:proofErr w:type="spellStart"/>
            <w:r w:rsidRPr="00C51EA4">
              <w:rPr>
                <w:rFonts w:ascii="Times New Roman" w:hAnsi="Times New Roman" w:cs="Times New Roman"/>
              </w:rPr>
              <w:t>Краснокутский</w:t>
            </w:r>
            <w:proofErr w:type="spellEnd"/>
            <w:r w:rsidRPr="00C51EA4">
              <w:rPr>
                <w:rFonts w:ascii="Times New Roman" w:hAnsi="Times New Roman" w:cs="Times New Roman"/>
              </w:rPr>
              <w:t xml:space="preserve"> ФОК», МУ «Спорт»</w:t>
            </w:r>
          </w:p>
        </w:tc>
      </w:tr>
      <w:tr w:rsidR="004C7947" w:rsidRPr="00C51EA4" w:rsidTr="002F3786">
        <w:trPr>
          <w:trHeight w:val="20"/>
        </w:trPr>
        <w:tc>
          <w:tcPr>
            <w:tcW w:w="3227" w:type="dxa"/>
            <w:shd w:val="clear" w:color="auto" w:fill="auto"/>
          </w:tcPr>
          <w:p w:rsidR="004C7947" w:rsidRPr="00C51EA4" w:rsidRDefault="004C7947" w:rsidP="002F3786">
            <w:pPr>
              <w:pStyle w:val="a5"/>
              <w:ind w:left="142"/>
              <w:rPr>
                <w:rFonts w:ascii="Times New Roman" w:hAnsi="Times New Roman" w:cs="Times New Roman"/>
              </w:rPr>
            </w:pPr>
            <w:r w:rsidRPr="00C51EA4">
              <w:rPr>
                <w:rStyle w:val="a3"/>
                <w:rFonts w:ascii="Times New Roman" w:hAnsi="Times New Roman" w:cs="Times New Roman"/>
                <w:bCs/>
              </w:rPr>
              <w:t>3. Соисполнители программы</w:t>
            </w:r>
          </w:p>
        </w:tc>
        <w:tc>
          <w:tcPr>
            <w:tcW w:w="6559" w:type="dxa"/>
            <w:shd w:val="clear" w:color="auto" w:fill="auto"/>
          </w:tcPr>
          <w:p w:rsidR="004C7947" w:rsidRPr="00C51EA4" w:rsidRDefault="004C7947" w:rsidP="002F3786">
            <w:pPr>
              <w:autoSpaceDE w:val="0"/>
            </w:pPr>
            <w:r w:rsidRPr="00C51EA4">
              <w:t>Отсутствуют</w:t>
            </w:r>
          </w:p>
        </w:tc>
      </w:tr>
      <w:tr w:rsidR="004C7947" w:rsidRPr="00C51EA4" w:rsidTr="002F3786">
        <w:trPr>
          <w:trHeight w:val="20"/>
        </w:trPr>
        <w:tc>
          <w:tcPr>
            <w:tcW w:w="3227" w:type="dxa"/>
            <w:shd w:val="clear" w:color="auto" w:fill="auto"/>
          </w:tcPr>
          <w:p w:rsidR="004C7947" w:rsidRPr="00C51EA4" w:rsidRDefault="004C7947" w:rsidP="002F3786">
            <w:pPr>
              <w:pStyle w:val="a5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C51EA4">
              <w:rPr>
                <w:rStyle w:val="a3"/>
                <w:rFonts w:ascii="Times New Roman" w:hAnsi="Times New Roman" w:cs="Times New Roman"/>
                <w:bCs/>
              </w:rPr>
              <w:t>4. Участники  программы</w:t>
            </w:r>
          </w:p>
        </w:tc>
        <w:tc>
          <w:tcPr>
            <w:tcW w:w="6559" w:type="dxa"/>
            <w:shd w:val="clear" w:color="auto" w:fill="auto"/>
          </w:tcPr>
          <w:p w:rsidR="004C7947" w:rsidRPr="00C51EA4" w:rsidRDefault="004C7947" w:rsidP="002F3786">
            <w:pPr>
              <w:autoSpaceDE w:val="0"/>
              <w:ind w:left="34"/>
              <w:jc w:val="both"/>
            </w:pPr>
            <w:r w:rsidRPr="00C51EA4">
              <w:t>Отдел по физической культуре, спорту, туризму и молодежной политике администрации Краснокутского муниципального района</w:t>
            </w:r>
          </w:p>
        </w:tc>
      </w:tr>
      <w:tr w:rsidR="004C7947" w:rsidRPr="00C51EA4" w:rsidTr="002F3786">
        <w:trPr>
          <w:trHeight w:val="20"/>
        </w:trPr>
        <w:tc>
          <w:tcPr>
            <w:tcW w:w="3227" w:type="dxa"/>
            <w:shd w:val="clear" w:color="auto" w:fill="auto"/>
          </w:tcPr>
          <w:p w:rsidR="004C7947" w:rsidRPr="00C51EA4" w:rsidRDefault="004C7947" w:rsidP="002F3786">
            <w:pPr>
              <w:pStyle w:val="a5"/>
              <w:ind w:left="142"/>
              <w:rPr>
                <w:rFonts w:ascii="Times New Roman" w:hAnsi="Times New Roman" w:cs="Times New Roman"/>
                <w:spacing w:val="-17"/>
              </w:rPr>
            </w:pPr>
            <w:r w:rsidRPr="00C51EA4">
              <w:rPr>
                <w:rStyle w:val="a3"/>
                <w:rFonts w:ascii="Times New Roman" w:hAnsi="Times New Roman" w:cs="Times New Roman"/>
                <w:bCs/>
              </w:rPr>
              <w:t>5. Программно-целевые инструменты программы</w:t>
            </w:r>
          </w:p>
        </w:tc>
        <w:tc>
          <w:tcPr>
            <w:tcW w:w="6559" w:type="dxa"/>
            <w:shd w:val="clear" w:color="auto" w:fill="auto"/>
          </w:tcPr>
          <w:p w:rsidR="004C7947" w:rsidRPr="00C51EA4" w:rsidRDefault="004C7947" w:rsidP="002F3786">
            <w:pPr>
              <w:autoSpaceDE w:val="0"/>
            </w:pPr>
            <w:r w:rsidRPr="00C51EA4">
              <w:t>Отсутствуют</w:t>
            </w:r>
          </w:p>
        </w:tc>
      </w:tr>
      <w:tr w:rsidR="004C7947" w:rsidRPr="00C51EA4" w:rsidTr="002F3786">
        <w:trPr>
          <w:trHeight w:val="20"/>
        </w:trPr>
        <w:tc>
          <w:tcPr>
            <w:tcW w:w="3227" w:type="dxa"/>
            <w:shd w:val="clear" w:color="auto" w:fill="auto"/>
          </w:tcPr>
          <w:p w:rsidR="004C7947" w:rsidRPr="00C51EA4" w:rsidRDefault="004C7947" w:rsidP="002F3786">
            <w:pPr>
              <w:pStyle w:val="a5"/>
              <w:ind w:left="142"/>
              <w:rPr>
                <w:rFonts w:ascii="Times New Roman" w:hAnsi="Times New Roman" w:cs="Times New Roman"/>
              </w:rPr>
            </w:pPr>
            <w:r w:rsidRPr="00C51EA4">
              <w:rPr>
                <w:rStyle w:val="a3"/>
                <w:rFonts w:ascii="Times New Roman" w:hAnsi="Times New Roman" w:cs="Times New Roman"/>
                <w:bCs/>
              </w:rPr>
              <w:t>6. Цели программы</w:t>
            </w:r>
          </w:p>
        </w:tc>
        <w:tc>
          <w:tcPr>
            <w:tcW w:w="6559" w:type="dxa"/>
            <w:shd w:val="clear" w:color="auto" w:fill="auto"/>
          </w:tcPr>
          <w:p w:rsidR="004C7947" w:rsidRPr="00C51EA4" w:rsidRDefault="004C7947" w:rsidP="002F3786">
            <w:pPr>
              <w:tabs>
                <w:tab w:val="left" w:pos="3100"/>
              </w:tabs>
              <w:jc w:val="both"/>
            </w:pPr>
            <w:r w:rsidRPr="00C51EA4">
              <w:t>Создание условий, обеспечивающих возможность гражданам систематически заниматься физической культурой, спортом и повышение эффективности подготовки спортсменов на территории МО г. Красный Кут.</w:t>
            </w:r>
          </w:p>
        </w:tc>
      </w:tr>
      <w:tr w:rsidR="004C7947" w:rsidRPr="00C51EA4" w:rsidTr="002F3786">
        <w:trPr>
          <w:trHeight w:val="20"/>
        </w:trPr>
        <w:tc>
          <w:tcPr>
            <w:tcW w:w="3227" w:type="dxa"/>
            <w:shd w:val="clear" w:color="auto" w:fill="auto"/>
          </w:tcPr>
          <w:p w:rsidR="004C7947" w:rsidRPr="00C51EA4" w:rsidRDefault="004C7947" w:rsidP="002F3786">
            <w:pPr>
              <w:pStyle w:val="a5"/>
              <w:ind w:left="142"/>
              <w:rPr>
                <w:rFonts w:ascii="Times New Roman" w:hAnsi="Times New Roman" w:cs="Times New Roman"/>
                <w:spacing w:val="-18"/>
              </w:rPr>
            </w:pPr>
            <w:r w:rsidRPr="00C51EA4">
              <w:rPr>
                <w:rStyle w:val="a3"/>
                <w:rFonts w:ascii="Times New Roman" w:hAnsi="Times New Roman" w:cs="Times New Roman"/>
                <w:bCs/>
              </w:rPr>
              <w:t>7. Задачи программы</w:t>
            </w:r>
          </w:p>
        </w:tc>
        <w:tc>
          <w:tcPr>
            <w:tcW w:w="6559" w:type="dxa"/>
            <w:shd w:val="clear" w:color="auto" w:fill="auto"/>
          </w:tcPr>
          <w:p w:rsidR="004C7947" w:rsidRPr="00C51EA4" w:rsidRDefault="004C7947" w:rsidP="002F3786">
            <w:pPr>
              <w:ind w:left="34" w:hanging="34"/>
              <w:jc w:val="both"/>
            </w:pPr>
            <w:r w:rsidRPr="00C51EA4">
              <w:t>1.Увеличение численности населения района, систематически занимающегося физической культурой и спортом.</w:t>
            </w:r>
          </w:p>
          <w:p w:rsidR="004C7947" w:rsidRPr="00C51EA4" w:rsidRDefault="004C7947" w:rsidP="002F3786">
            <w:pPr>
              <w:ind w:left="34" w:hanging="34"/>
              <w:jc w:val="both"/>
            </w:pPr>
            <w:r w:rsidRPr="00C51EA4">
              <w:t>2.Повышение мотивации граждан к регулярным занятиям физической культурой, спортом и ведению здорового образа жизни.</w:t>
            </w:r>
          </w:p>
          <w:p w:rsidR="004C7947" w:rsidRPr="00C51EA4" w:rsidRDefault="004C7947" w:rsidP="002F3786">
            <w:pPr>
              <w:ind w:left="34" w:hanging="34"/>
              <w:jc w:val="both"/>
            </w:pPr>
            <w:r w:rsidRPr="00C51EA4">
              <w:t>3.Совершенствование структуры управления и форм организации физкультурно-оздоровительной и спортивной работы. Развитие массового спорта и общественного физкультурно-оздоровительного движения.</w:t>
            </w:r>
          </w:p>
          <w:p w:rsidR="004C7947" w:rsidRPr="00C51EA4" w:rsidRDefault="004C7947" w:rsidP="002F3786">
            <w:pPr>
              <w:ind w:left="34" w:hanging="34"/>
              <w:jc w:val="both"/>
            </w:pPr>
            <w:r w:rsidRPr="00C51EA4">
              <w:t>4.Повышение информированности населения района о достижениях спортсменов МО г. Красный</w:t>
            </w:r>
            <w:r>
              <w:t xml:space="preserve"> </w:t>
            </w:r>
            <w:r w:rsidRPr="00C51EA4">
              <w:t>Кут, популяризация через средства массовой информации и сеть «Интернет» активных занятий физической культурой и спортом.</w:t>
            </w:r>
          </w:p>
          <w:p w:rsidR="004C7947" w:rsidRPr="00C51EA4" w:rsidRDefault="004C7947" w:rsidP="002F3786">
            <w:pPr>
              <w:ind w:left="34" w:hanging="34"/>
              <w:jc w:val="both"/>
            </w:pPr>
            <w:r w:rsidRPr="00C51EA4">
              <w:t>5.Строительство и модернизация физкультурно-оздоровительных и спортивных сооружений, оснащение их современным оборудованием и инвентарем.</w:t>
            </w:r>
          </w:p>
        </w:tc>
      </w:tr>
      <w:tr w:rsidR="004C7947" w:rsidRPr="00C51EA4" w:rsidTr="002F3786">
        <w:trPr>
          <w:trHeight w:val="20"/>
        </w:trPr>
        <w:tc>
          <w:tcPr>
            <w:tcW w:w="3227" w:type="dxa"/>
            <w:shd w:val="clear" w:color="auto" w:fill="auto"/>
          </w:tcPr>
          <w:p w:rsidR="004C7947" w:rsidRPr="00C51EA4" w:rsidRDefault="004C7947" w:rsidP="002F3786">
            <w:pPr>
              <w:pStyle w:val="a5"/>
              <w:ind w:left="142"/>
              <w:rPr>
                <w:rFonts w:ascii="Times New Roman" w:hAnsi="Times New Roman" w:cs="Times New Roman"/>
              </w:rPr>
            </w:pPr>
            <w:r w:rsidRPr="00C51EA4">
              <w:rPr>
                <w:rStyle w:val="a3"/>
                <w:rFonts w:ascii="Times New Roman" w:hAnsi="Times New Roman" w:cs="Times New Roman"/>
                <w:bCs/>
              </w:rPr>
              <w:t>8. Целевые показатели программы</w:t>
            </w:r>
          </w:p>
        </w:tc>
        <w:tc>
          <w:tcPr>
            <w:tcW w:w="6559" w:type="dxa"/>
            <w:shd w:val="clear" w:color="auto" w:fill="auto"/>
          </w:tcPr>
          <w:p w:rsidR="004C7947" w:rsidRPr="00C51EA4" w:rsidRDefault="004C7947" w:rsidP="002F3786">
            <w:pPr>
              <w:widowControl w:val="0"/>
              <w:autoSpaceDE w:val="0"/>
              <w:ind w:left="34"/>
              <w:jc w:val="both"/>
              <w:rPr>
                <w:rFonts w:eastAsia="Calibri"/>
              </w:rPr>
            </w:pPr>
            <w:r w:rsidRPr="00C51EA4">
              <w:rPr>
                <w:rFonts w:eastAsia="Calibri"/>
              </w:rPr>
              <w:t>1.Увеличение численности населения района, систематически занимающегося физической культурой и спортом.</w:t>
            </w:r>
          </w:p>
          <w:p w:rsidR="004C7947" w:rsidRPr="00C51EA4" w:rsidRDefault="004C7947" w:rsidP="002F3786">
            <w:pPr>
              <w:widowControl w:val="0"/>
              <w:autoSpaceDE w:val="0"/>
              <w:ind w:left="34"/>
              <w:jc w:val="both"/>
              <w:rPr>
                <w:rFonts w:eastAsia="Calibri"/>
              </w:rPr>
            </w:pPr>
            <w:r w:rsidRPr="00C51EA4">
              <w:rPr>
                <w:rFonts w:eastAsia="Calibri"/>
              </w:rPr>
              <w:t>2.Увеличение численности спортивных сооружений.</w:t>
            </w:r>
          </w:p>
          <w:p w:rsidR="004C7947" w:rsidRPr="00C51EA4" w:rsidRDefault="004C7947" w:rsidP="002F3786">
            <w:pPr>
              <w:widowControl w:val="0"/>
              <w:autoSpaceDE w:val="0"/>
              <w:ind w:left="34"/>
              <w:jc w:val="both"/>
              <w:rPr>
                <w:shd w:val="clear" w:color="auto" w:fill="FFFFFF"/>
              </w:rPr>
            </w:pPr>
            <w:r w:rsidRPr="00C51EA4">
              <w:rPr>
                <w:rFonts w:eastAsia="Calibri"/>
              </w:rPr>
              <w:t>3.</w:t>
            </w:r>
            <w:r w:rsidRPr="00C51EA4">
              <w:rPr>
                <w:shd w:val="clear" w:color="auto" w:fill="FFFFFF"/>
              </w:rPr>
              <w:t>Увеличение количества проведенных физкультурно-массовых мероприятий на территории МО г.</w:t>
            </w:r>
            <w:r>
              <w:rPr>
                <w:shd w:val="clear" w:color="auto" w:fill="FFFFFF"/>
              </w:rPr>
              <w:t xml:space="preserve"> </w:t>
            </w:r>
            <w:r w:rsidRPr="00C51EA4">
              <w:rPr>
                <w:shd w:val="clear" w:color="auto" w:fill="FFFFFF"/>
              </w:rPr>
              <w:t>Красный Кут.</w:t>
            </w:r>
          </w:p>
          <w:p w:rsidR="004C7947" w:rsidRPr="00C51EA4" w:rsidRDefault="004C7947" w:rsidP="002F3786">
            <w:pPr>
              <w:widowControl w:val="0"/>
              <w:autoSpaceDE w:val="0"/>
              <w:ind w:left="34"/>
              <w:jc w:val="both"/>
              <w:rPr>
                <w:rFonts w:eastAsia="Calibri"/>
              </w:rPr>
            </w:pPr>
            <w:r w:rsidRPr="00C51EA4">
              <w:rPr>
                <w:rFonts w:eastAsia="Calibri"/>
              </w:rPr>
              <w:t>4.Увеличение численности принявших участие в сдаче Всероссийских норм ГТО.</w:t>
            </w:r>
          </w:p>
          <w:p w:rsidR="004C7947" w:rsidRPr="00C51EA4" w:rsidRDefault="004C7947" w:rsidP="002F3786">
            <w:pPr>
              <w:widowControl w:val="0"/>
              <w:autoSpaceDE w:val="0"/>
              <w:ind w:left="34"/>
              <w:jc w:val="both"/>
              <w:rPr>
                <w:rFonts w:eastAsia="Calibri"/>
              </w:rPr>
            </w:pPr>
            <w:r w:rsidRPr="00C51EA4">
              <w:rPr>
                <w:rFonts w:eastAsia="Calibri"/>
              </w:rPr>
              <w:t>На территории МО г. Красный Кут.</w:t>
            </w:r>
          </w:p>
        </w:tc>
      </w:tr>
      <w:tr w:rsidR="004C7947" w:rsidRPr="00C51EA4" w:rsidTr="002F3786">
        <w:trPr>
          <w:trHeight w:val="20"/>
        </w:trPr>
        <w:tc>
          <w:tcPr>
            <w:tcW w:w="3227" w:type="dxa"/>
            <w:shd w:val="clear" w:color="auto" w:fill="auto"/>
          </w:tcPr>
          <w:p w:rsidR="004C7947" w:rsidRPr="00C51EA4" w:rsidRDefault="004C7947" w:rsidP="002F3786">
            <w:pPr>
              <w:pStyle w:val="a5"/>
              <w:ind w:left="142"/>
              <w:rPr>
                <w:rFonts w:ascii="Times New Roman" w:hAnsi="Times New Roman" w:cs="Times New Roman"/>
              </w:rPr>
            </w:pPr>
            <w:r w:rsidRPr="00C51EA4">
              <w:rPr>
                <w:rStyle w:val="a3"/>
                <w:rFonts w:ascii="Times New Roman" w:hAnsi="Times New Roman" w:cs="Times New Roman"/>
                <w:bCs/>
              </w:rPr>
              <w:t>9. Этапы и сроки реализации программы</w:t>
            </w:r>
          </w:p>
        </w:tc>
        <w:tc>
          <w:tcPr>
            <w:tcW w:w="6559" w:type="dxa"/>
            <w:shd w:val="clear" w:color="auto" w:fill="auto"/>
          </w:tcPr>
          <w:p w:rsidR="004C7947" w:rsidRPr="00C51EA4" w:rsidRDefault="004C7947" w:rsidP="002F3786">
            <w:pPr>
              <w:pStyle w:val="a5"/>
              <w:ind w:left="34" w:firstLine="391"/>
              <w:jc w:val="center"/>
              <w:rPr>
                <w:rFonts w:ascii="Times New Roman" w:hAnsi="Times New Roman" w:cs="Times New Roman"/>
              </w:rPr>
            </w:pPr>
            <w:r w:rsidRPr="00C51EA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C51EA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C51EA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C7947" w:rsidRPr="00C51EA4" w:rsidTr="002F3786">
        <w:trPr>
          <w:trHeight w:val="20"/>
        </w:trPr>
        <w:tc>
          <w:tcPr>
            <w:tcW w:w="3227" w:type="dxa"/>
            <w:shd w:val="clear" w:color="auto" w:fill="auto"/>
          </w:tcPr>
          <w:p w:rsidR="004C7947" w:rsidRPr="00C51EA4" w:rsidRDefault="004C7947" w:rsidP="002F3786">
            <w:pPr>
              <w:pStyle w:val="a5"/>
              <w:ind w:left="142" w:right="-108"/>
              <w:rPr>
                <w:rFonts w:ascii="Times New Roman" w:hAnsi="Times New Roman" w:cs="Times New Roman"/>
              </w:rPr>
            </w:pPr>
            <w:r w:rsidRPr="00C51EA4">
              <w:rPr>
                <w:rStyle w:val="a3"/>
                <w:rFonts w:ascii="Times New Roman" w:hAnsi="Times New Roman" w:cs="Times New Roman"/>
                <w:bCs/>
              </w:rPr>
              <w:t xml:space="preserve">10.Ожидаемые результаты реализации  </w:t>
            </w:r>
            <w:r w:rsidRPr="00C51EA4">
              <w:rPr>
                <w:rStyle w:val="a3"/>
                <w:rFonts w:ascii="Times New Roman" w:hAnsi="Times New Roman" w:cs="Times New Roman"/>
                <w:bCs/>
              </w:rPr>
              <w:lastRenderedPageBreak/>
              <w:t>программы</w:t>
            </w:r>
          </w:p>
        </w:tc>
        <w:tc>
          <w:tcPr>
            <w:tcW w:w="6559" w:type="dxa"/>
            <w:shd w:val="clear" w:color="auto" w:fill="auto"/>
          </w:tcPr>
          <w:p w:rsidR="004C7947" w:rsidRPr="00C51EA4" w:rsidRDefault="004C7947" w:rsidP="002F3786">
            <w:r w:rsidRPr="00C51EA4">
              <w:lastRenderedPageBreak/>
              <w:t xml:space="preserve">В результате реализации программы планируется достижение следующих конечных результатов </w:t>
            </w:r>
            <w:r w:rsidRPr="00C51EA4">
              <w:lastRenderedPageBreak/>
              <w:t>муниципальной программы:</w:t>
            </w:r>
          </w:p>
          <w:p w:rsidR="004C7947" w:rsidRPr="00C51EA4" w:rsidRDefault="004C7947" w:rsidP="002F3786">
            <w:r w:rsidRPr="00C51EA4">
              <w:t>- увеличение численности населения систематически занимающегося физической культурой и спортом:</w:t>
            </w:r>
          </w:p>
          <w:p w:rsidR="004C7947" w:rsidRPr="00C51EA4" w:rsidRDefault="004C7947" w:rsidP="002F3786">
            <w:r w:rsidRPr="00C51EA4">
              <w:t>В 2022 года до 8494 человек (49%);</w:t>
            </w:r>
          </w:p>
          <w:p w:rsidR="004C7947" w:rsidRDefault="004C7947" w:rsidP="002F3786">
            <w:r w:rsidRPr="00C51EA4">
              <w:t>В 2023 году до 9187 человек (53%);</w:t>
            </w:r>
          </w:p>
          <w:p w:rsidR="004C7947" w:rsidRPr="00C51EA4" w:rsidRDefault="004C7947" w:rsidP="002F3786">
            <w:r w:rsidRPr="00C51EA4">
              <w:t>В 202</w:t>
            </w:r>
            <w:r>
              <w:t>4</w:t>
            </w:r>
            <w:r w:rsidRPr="00C51EA4">
              <w:t xml:space="preserve"> года до </w:t>
            </w:r>
            <w:r>
              <w:t>9880 человек (57%).</w:t>
            </w:r>
          </w:p>
          <w:p w:rsidR="004C7947" w:rsidRPr="00C51EA4" w:rsidRDefault="004C7947" w:rsidP="002F3786">
            <w:r w:rsidRPr="00C51EA4">
              <w:t>- увеличение численности спортивных сооружений:</w:t>
            </w:r>
          </w:p>
          <w:p w:rsidR="004C7947" w:rsidRPr="00C51EA4" w:rsidRDefault="004C7947" w:rsidP="002F3786">
            <w:r w:rsidRPr="00C51EA4">
              <w:t>В 2022 году до 38 спортивных сооружений;</w:t>
            </w:r>
          </w:p>
          <w:p w:rsidR="004C7947" w:rsidRDefault="004C7947" w:rsidP="002F3786">
            <w:r w:rsidRPr="00C51EA4">
              <w:t>В 2023 году до 39 спортивных сооружений;</w:t>
            </w:r>
          </w:p>
          <w:p w:rsidR="004C7947" w:rsidRPr="00C51EA4" w:rsidRDefault="004C7947" w:rsidP="002F3786">
            <w:r w:rsidRPr="00C51EA4">
              <w:t>В 202</w:t>
            </w:r>
            <w:r>
              <w:t>4</w:t>
            </w:r>
            <w:r w:rsidRPr="00C51EA4">
              <w:t xml:space="preserve"> го</w:t>
            </w:r>
            <w:r>
              <w:t>ду до 40 спортивных сооружений.</w:t>
            </w:r>
          </w:p>
          <w:p w:rsidR="004C7947" w:rsidRPr="00C51EA4" w:rsidRDefault="004C7947" w:rsidP="002F3786">
            <w:r w:rsidRPr="00C51EA4">
              <w:t>- увеличение количества проведенных физкультурно-массовых мероприятий на территории МО г.</w:t>
            </w:r>
            <w:r>
              <w:t xml:space="preserve"> </w:t>
            </w:r>
            <w:r w:rsidRPr="00C51EA4">
              <w:t>Красный Кут:</w:t>
            </w:r>
          </w:p>
          <w:p w:rsidR="004C7947" w:rsidRPr="00C51EA4" w:rsidRDefault="004C7947" w:rsidP="002F3786">
            <w:r w:rsidRPr="00C51EA4">
              <w:t xml:space="preserve">2022 год до 55 физкультурно-спортивных мероприятий; </w:t>
            </w:r>
          </w:p>
          <w:p w:rsidR="004C7947" w:rsidRDefault="004C7947" w:rsidP="002F3786">
            <w:r w:rsidRPr="00C51EA4">
              <w:t xml:space="preserve">2023 год до 60 физкультурно-спортивных мероприятий; </w:t>
            </w:r>
          </w:p>
          <w:p w:rsidR="004C7947" w:rsidRPr="00C51EA4" w:rsidRDefault="004C7947" w:rsidP="002F3786">
            <w:r w:rsidRPr="00C51EA4">
              <w:t>202</w:t>
            </w:r>
            <w:r>
              <w:t>4</w:t>
            </w:r>
            <w:r w:rsidRPr="00C51EA4">
              <w:t xml:space="preserve"> год до </w:t>
            </w:r>
            <w:r>
              <w:t>65</w:t>
            </w:r>
            <w:r w:rsidRPr="00C51EA4">
              <w:t xml:space="preserve"> физкул</w:t>
            </w:r>
            <w:r>
              <w:t>ьтурно-спортивных мероприятий.</w:t>
            </w:r>
          </w:p>
          <w:p w:rsidR="004C7947" w:rsidRPr="00C51EA4" w:rsidRDefault="004C7947" w:rsidP="002F3786">
            <w:r w:rsidRPr="00C51EA4">
              <w:t>- увеличение численности принявших участие в сдаче Всероссийских норм ГТО:</w:t>
            </w:r>
          </w:p>
          <w:p w:rsidR="004C7947" w:rsidRPr="00C51EA4" w:rsidRDefault="004C7947" w:rsidP="002F3786">
            <w:r w:rsidRPr="00C51EA4">
              <w:t>В 2022 году до 450 человек;</w:t>
            </w:r>
          </w:p>
          <w:p w:rsidR="004C7947" w:rsidRDefault="004C7947" w:rsidP="002F3786">
            <w:r w:rsidRPr="00C51EA4">
              <w:t>В 2023 году до 550 человек;</w:t>
            </w:r>
          </w:p>
          <w:p w:rsidR="004C7947" w:rsidRPr="007F0737" w:rsidRDefault="004C7947" w:rsidP="002F3786">
            <w:r w:rsidRPr="00C51EA4">
              <w:t>В 202</w:t>
            </w:r>
            <w:r>
              <w:t>4</w:t>
            </w:r>
            <w:r w:rsidRPr="00C51EA4">
              <w:t xml:space="preserve"> году до </w:t>
            </w:r>
            <w:r>
              <w:t>650</w:t>
            </w:r>
            <w:r w:rsidRPr="00C51EA4">
              <w:t xml:space="preserve"> </w:t>
            </w:r>
            <w:r>
              <w:t>человек.</w:t>
            </w:r>
          </w:p>
        </w:tc>
      </w:tr>
      <w:tr w:rsidR="004C7947" w:rsidRPr="00C51EA4" w:rsidTr="002F3786">
        <w:trPr>
          <w:trHeight w:val="20"/>
        </w:trPr>
        <w:tc>
          <w:tcPr>
            <w:tcW w:w="3227" w:type="dxa"/>
            <w:shd w:val="clear" w:color="auto" w:fill="auto"/>
          </w:tcPr>
          <w:p w:rsidR="004C7947" w:rsidRPr="00C51EA4" w:rsidRDefault="004C7947" w:rsidP="002F3786">
            <w:pPr>
              <w:pStyle w:val="a5"/>
              <w:ind w:left="142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51EA4">
              <w:rPr>
                <w:rFonts w:ascii="Times New Roman" w:hAnsi="Times New Roman" w:cs="Times New Roman"/>
                <w:b/>
              </w:rPr>
              <w:lastRenderedPageBreak/>
              <w:t>10.Объемы финансового обеспечения программы</w:t>
            </w:r>
          </w:p>
        </w:tc>
        <w:tc>
          <w:tcPr>
            <w:tcW w:w="6559" w:type="dxa"/>
            <w:shd w:val="clear" w:color="auto" w:fill="auto"/>
          </w:tcPr>
          <w:p w:rsidR="004C7947" w:rsidRPr="00C51EA4" w:rsidRDefault="004C7947" w:rsidP="002F3786">
            <w:pPr>
              <w:ind w:firstLine="426"/>
              <w:jc w:val="both"/>
            </w:pPr>
            <w:r w:rsidRPr="00C51EA4">
              <w:t xml:space="preserve">Общий объём финансового обеспечения мероприятий муниципальной программы составляет </w:t>
            </w:r>
            <w:r>
              <w:rPr>
                <w:b/>
              </w:rPr>
              <w:t>42504,38</w:t>
            </w:r>
            <w:r w:rsidRPr="00C51EA4">
              <w:rPr>
                <w:b/>
              </w:rPr>
              <w:t xml:space="preserve"> </w:t>
            </w:r>
            <w:r w:rsidRPr="00C51EA4">
              <w:t xml:space="preserve">руб., в том числе: </w:t>
            </w:r>
          </w:p>
          <w:p w:rsidR="004C7947" w:rsidRPr="00C51EA4" w:rsidRDefault="004C7947" w:rsidP="002F3786">
            <w:pPr>
              <w:ind w:firstLine="426"/>
              <w:jc w:val="both"/>
            </w:pPr>
            <w:r w:rsidRPr="00C51EA4">
              <w:rPr>
                <w:u w:val="single"/>
              </w:rPr>
              <w:t>202</w:t>
            </w:r>
            <w:r>
              <w:rPr>
                <w:u w:val="single"/>
              </w:rPr>
              <w:t>2</w:t>
            </w:r>
            <w:r w:rsidRPr="00C51EA4">
              <w:rPr>
                <w:u w:val="single"/>
              </w:rPr>
              <w:t>г.</w:t>
            </w:r>
            <w:r w:rsidRPr="00C51EA4">
              <w:t xml:space="preserve"> – </w:t>
            </w:r>
            <w:r w:rsidRPr="00CA6361">
              <w:rPr>
                <w:b/>
                <w:szCs w:val="28"/>
              </w:rPr>
              <w:t>22529,88</w:t>
            </w:r>
            <w:r w:rsidRPr="00CA6361">
              <w:rPr>
                <w:szCs w:val="28"/>
              </w:rPr>
              <w:t xml:space="preserve"> </w:t>
            </w:r>
            <w:r w:rsidRPr="00C51EA4">
              <w:t xml:space="preserve">тыс. руб., бюджет МО г. Красный Кут – </w:t>
            </w:r>
            <w:r w:rsidRPr="00CA6361">
              <w:rPr>
                <w:b/>
                <w:szCs w:val="28"/>
              </w:rPr>
              <w:t>22529,88</w:t>
            </w:r>
            <w:r w:rsidRPr="00CA6361">
              <w:rPr>
                <w:szCs w:val="28"/>
              </w:rPr>
              <w:t xml:space="preserve"> </w:t>
            </w:r>
            <w:r w:rsidRPr="00C51EA4">
              <w:t>тыс. руб.,</w:t>
            </w:r>
          </w:p>
          <w:p w:rsidR="004C7947" w:rsidRPr="00C51EA4" w:rsidRDefault="004C7947" w:rsidP="002F3786">
            <w:pPr>
              <w:ind w:firstLine="426"/>
              <w:jc w:val="both"/>
            </w:pPr>
            <w:r w:rsidRPr="00C51EA4">
              <w:rPr>
                <w:u w:val="single"/>
              </w:rPr>
              <w:t>202</w:t>
            </w:r>
            <w:r>
              <w:rPr>
                <w:u w:val="single"/>
              </w:rPr>
              <w:t>3</w:t>
            </w:r>
            <w:r w:rsidRPr="00C51EA4">
              <w:rPr>
                <w:u w:val="single"/>
              </w:rPr>
              <w:t xml:space="preserve">г. </w:t>
            </w:r>
            <w:r w:rsidRPr="00C51EA4">
              <w:t xml:space="preserve">– </w:t>
            </w:r>
            <w:r w:rsidRPr="00CA6361">
              <w:rPr>
                <w:b/>
                <w:szCs w:val="28"/>
              </w:rPr>
              <w:t>9511,75</w:t>
            </w:r>
            <w:r w:rsidRPr="00CA6361">
              <w:rPr>
                <w:szCs w:val="28"/>
              </w:rPr>
              <w:t xml:space="preserve"> </w:t>
            </w:r>
            <w:r w:rsidRPr="00C51EA4">
              <w:t xml:space="preserve">тыс. руб., бюджет МО г. Красный Кут – </w:t>
            </w:r>
            <w:r w:rsidRPr="00CA6361">
              <w:rPr>
                <w:b/>
                <w:szCs w:val="28"/>
              </w:rPr>
              <w:t>9511,75</w:t>
            </w:r>
            <w:r w:rsidRPr="00CA6361">
              <w:rPr>
                <w:szCs w:val="28"/>
              </w:rPr>
              <w:t xml:space="preserve"> </w:t>
            </w:r>
            <w:r w:rsidRPr="00C51EA4">
              <w:t xml:space="preserve">тыс. руб., </w:t>
            </w:r>
          </w:p>
          <w:p w:rsidR="004C7947" w:rsidRPr="00C51EA4" w:rsidRDefault="004C7947" w:rsidP="002F3786">
            <w:pPr>
              <w:ind w:firstLine="426"/>
              <w:jc w:val="both"/>
            </w:pPr>
            <w:r w:rsidRPr="00C51EA4">
              <w:rPr>
                <w:u w:val="single"/>
              </w:rPr>
              <w:t>202</w:t>
            </w:r>
            <w:r>
              <w:rPr>
                <w:u w:val="single"/>
              </w:rPr>
              <w:t>4</w:t>
            </w:r>
            <w:r w:rsidRPr="00C51EA4">
              <w:rPr>
                <w:u w:val="single"/>
              </w:rPr>
              <w:t>г.</w:t>
            </w:r>
            <w:r w:rsidRPr="00C51EA4">
              <w:t xml:space="preserve"> (</w:t>
            </w:r>
            <w:proofErr w:type="spellStart"/>
            <w:r w:rsidRPr="00C51EA4">
              <w:t>прогнозно</w:t>
            </w:r>
            <w:proofErr w:type="spellEnd"/>
            <w:r w:rsidRPr="00C51EA4">
              <w:t xml:space="preserve">) – </w:t>
            </w:r>
            <w:r w:rsidRPr="00CA6361">
              <w:rPr>
                <w:b/>
              </w:rPr>
              <w:t>10462,75</w:t>
            </w:r>
            <w:r w:rsidRPr="00CA6361">
              <w:rPr>
                <w:szCs w:val="28"/>
              </w:rPr>
              <w:t xml:space="preserve"> </w:t>
            </w:r>
            <w:r w:rsidRPr="00C51EA4">
              <w:t>тыс.</w:t>
            </w:r>
            <w:r w:rsidRPr="00C51EA4">
              <w:rPr>
                <w:b/>
              </w:rPr>
              <w:t xml:space="preserve"> </w:t>
            </w:r>
            <w:r w:rsidRPr="00C51EA4">
              <w:t xml:space="preserve">руб., бюджет МО г. Красный Кут – </w:t>
            </w:r>
            <w:r w:rsidRPr="00CA6361">
              <w:rPr>
                <w:b/>
              </w:rPr>
              <w:t>10462,75</w:t>
            </w:r>
            <w:r w:rsidRPr="00CA6361">
              <w:rPr>
                <w:szCs w:val="28"/>
              </w:rPr>
              <w:t xml:space="preserve"> </w:t>
            </w:r>
            <w:r w:rsidRPr="00C51EA4">
              <w:t>тыс.</w:t>
            </w:r>
            <w:r w:rsidRPr="00C51EA4">
              <w:rPr>
                <w:b/>
              </w:rPr>
              <w:t xml:space="preserve"> </w:t>
            </w:r>
            <w:r w:rsidRPr="00C51EA4">
              <w:t xml:space="preserve">руб., </w:t>
            </w:r>
          </w:p>
          <w:p w:rsidR="004C7947" w:rsidRPr="00C51EA4" w:rsidRDefault="004C7947" w:rsidP="002F3786">
            <w:pPr>
              <w:ind w:firstLine="426"/>
              <w:jc w:val="both"/>
            </w:pPr>
            <w:r w:rsidRPr="00C51EA4">
              <w:t>Финансирование осуществляется в пределах средств, утвержденных в бюджете МО г.</w:t>
            </w:r>
            <w:r>
              <w:t xml:space="preserve"> </w:t>
            </w:r>
            <w:r w:rsidRPr="00C51EA4">
              <w:t xml:space="preserve">Красный Кут. </w:t>
            </w:r>
          </w:p>
        </w:tc>
      </w:tr>
    </w:tbl>
    <w:p w:rsidR="004C7947" w:rsidRPr="00C51EA4" w:rsidRDefault="004C7947" w:rsidP="004C7947">
      <w:pPr>
        <w:widowControl w:val="0"/>
        <w:autoSpaceDE w:val="0"/>
        <w:ind w:left="-426" w:firstLine="851"/>
        <w:jc w:val="center"/>
        <w:rPr>
          <w:b/>
          <w:shd w:val="clear" w:color="auto" w:fill="FFFFFF"/>
        </w:rPr>
      </w:pPr>
    </w:p>
    <w:p w:rsidR="004C7947" w:rsidRPr="00C51EA4" w:rsidRDefault="004C7947" w:rsidP="004C7947">
      <w:pPr>
        <w:widowControl w:val="0"/>
        <w:autoSpaceDE w:val="0"/>
        <w:ind w:left="-426" w:firstLine="851"/>
        <w:jc w:val="center"/>
        <w:rPr>
          <w:b/>
          <w:shd w:val="clear" w:color="auto" w:fill="FFFFFF"/>
        </w:rPr>
      </w:pPr>
    </w:p>
    <w:p w:rsidR="004C7947" w:rsidRPr="00C51EA4" w:rsidRDefault="004C7947" w:rsidP="004C7947">
      <w:pPr>
        <w:jc w:val="center"/>
        <w:rPr>
          <w:b/>
        </w:rPr>
      </w:pPr>
    </w:p>
    <w:p w:rsidR="004C7947" w:rsidRPr="00C03DDE" w:rsidRDefault="004C7947" w:rsidP="004C7947">
      <w:pPr>
        <w:jc w:val="center"/>
        <w:rPr>
          <w:b/>
          <w:sz w:val="28"/>
          <w:szCs w:val="28"/>
        </w:rPr>
      </w:pPr>
    </w:p>
    <w:p w:rsidR="004C7947" w:rsidRPr="00C03DDE" w:rsidRDefault="004C7947" w:rsidP="004C7947">
      <w:pPr>
        <w:jc w:val="center"/>
        <w:rPr>
          <w:b/>
          <w:sz w:val="28"/>
          <w:szCs w:val="28"/>
        </w:rPr>
      </w:pPr>
    </w:p>
    <w:p w:rsidR="004C7947" w:rsidRPr="00C03DDE" w:rsidRDefault="004C7947" w:rsidP="004C7947">
      <w:pPr>
        <w:jc w:val="center"/>
        <w:rPr>
          <w:b/>
          <w:sz w:val="28"/>
          <w:szCs w:val="28"/>
        </w:rPr>
      </w:pPr>
    </w:p>
    <w:p w:rsidR="004C7947" w:rsidRDefault="004C7947" w:rsidP="004C7947">
      <w:pPr>
        <w:rPr>
          <w:b/>
          <w:sz w:val="28"/>
          <w:szCs w:val="28"/>
        </w:rPr>
      </w:pPr>
    </w:p>
    <w:p w:rsidR="004C7947" w:rsidRDefault="004C7947" w:rsidP="004C7947">
      <w:pPr>
        <w:rPr>
          <w:b/>
          <w:sz w:val="28"/>
          <w:szCs w:val="28"/>
        </w:rPr>
      </w:pPr>
    </w:p>
    <w:p w:rsidR="004C7947" w:rsidRDefault="004C7947" w:rsidP="004C7947">
      <w:pPr>
        <w:rPr>
          <w:b/>
          <w:sz w:val="28"/>
          <w:szCs w:val="28"/>
        </w:rPr>
      </w:pPr>
    </w:p>
    <w:p w:rsidR="004C7947" w:rsidRDefault="004C7947" w:rsidP="004C7947">
      <w:pPr>
        <w:rPr>
          <w:b/>
          <w:sz w:val="28"/>
          <w:szCs w:val="28"/>
        </w:rPr>
      </w:pPr>
    </w:p>
    <w:p w:rsidR="004C7947" w:rsidRDefault="004C7947" w:rsidP="004C7947">
      <w:pPr>
        <w:rPr>
          <w:b/>
          <w:sz w:val="28"/>
          <w:szCs w:val="28"/>
        </w:rPr>
      </w:pPr>
    </w:p>
    <w:p w:rsidR="004C7947" w:rsidRDefault="004C7947" w:rsidP="004C7947">
      <w:pPr>
        <w:rPr>
          <w:b/>
          <w:sz w:val="28"/>
          <w:szCs w:val="28"/>
        </w:rPr>
      </w:pPr>
    </w:p>
    <w:p w:rsidR="004C7947" w:rsidRDefault="004C7947" w:rsidP="004C7947">
      <w:pPr>
        <w:rPr>
          <w:b/>
          <w:sz w:val="28"/>
          <w:szCs w:val="28"/>
        </w:rPr>
      </w:pPr>
    </w:p>
    <w:p w:rsidR="004C7947" w:rsidRDefault="004C7947" w:rsidP="004C7947">
      <w:pPr>
        <w:rPr>
          <w:b/>
          <w:sz w:val="28"/>
          <w:szCs w:val="28"/>
        </w:rPr>
      </w:pPr>
    </w:p>
    <w:p w:rsidR="004C7947" w:rsidRDefault="004C7947" w:rsidP="004C7947">
      <w:pPr>
        <w:rPr>
          <w:b/>
          <w:sz w:val="28"/>
          <w:szCs w:val="28"/>
        </w:rPr>
      </w:pPr>
    </w:p>
    <w:p w:rsidR="004C7947" w:rsidRDefault="004C7947" w:rsidP="004C7947">
      <w:pPr>
        <w:jc w:val="center"/>
        <w:rPr>
          <w:b/>
          <w:sz w:val="28"/>
          <w:szCs w:val="28"/>
        </w:rPr>
      </w:pPr>
    </w:p>
    <w:p w:rsidR="004C7947" w:rsidRPr="001F49E6" w:rsidRDefault="004C7947" w:rsidP="004C7947">
      <w:pPr>
        <w:jc w:val="both"/>
        <w:rPr>
          <w:sz w:val="20"/>
          <w:szCs w:val="22"/>
        </w:rPr>
      </w:pPr>
    </w:p>
    <w:p w:rsidR="000265F8" w:rsidRDefault="000265F8"/>
    <w:sectPr w:rsidR="000265F8" w:rsidSect="000B50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947"/>
    <w:rsid w:val="000265F8"/>
    <w:rsid w:val="004C7947"/>
    <w:rsid w:val="0086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C7947"/>
    <w:rPr>
      <w:b/>
      <w:color w:val="26282F"/>
      <w:sz w:val="26"/>
    </w:rPr>
  </w:style>
  <w:style w:type="paragraph" w:customStyle="1" w:styleId="a4">
    <w:name w:val="Таблицы (моноширинный)"/>
    <w:basedOn w:val="a"/>
    <w:next w:val="a"/>
    <w:rsid w:val="004C794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5">
    <w:name w:val="Нормальный (таблица)"/>
    <w:basedOn w:val="a"/>
    <w:next w:val="a"/>
    <w:rsid w:val="004C7947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Company>Krokoz™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Murzalieva</dc:creator>
  <cp:keywords/>
  <dc:description/>
  <cp:lastModifiedBy>Murzalieva</cp:lastModifiedBy>
  <cp:revision>2</cp:revision>
  <dcterms:created xsi:type="dcterms:W3CDTF">2021-11-10T07:33:00Z</dcterms:created>
  <dcterms:modified xsi:type="dcterms:W3CDTF">2021-11-10T07:33:00Z</dcterms:modified>
</cp:coreProperties>
</file>