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54" w:rsidRDefault="00BE1154" w:rsidP="00BE1154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Проект</w:t>
      </w:r>
    </w:p>
    <w:p w:rsidR="00826430" w:rsidRDefault="00826430" w:rsidP="008C5793">
      <w:pPr>
        <w:spacing w:before="1080" w:line="300" w:lineRule="exact"/>
        <w:rPr>
          <w:b/>
          <w:sz w:val="28"/>
          <w:szCs w:val="28"/>
        </w:rPr>
      </w:pPr>
      <w:r>
        <w:rPr>
          <w:rFonts w:ascii="Courier New" w:hAnsi="Courier New"/>
          <w:noProof/>
          <w:spacing w:val="2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2330866</wp:posOffset>
            </wp:positionH>
            <wp:positionV relativeFrom="paragraph">
              <wp:align>top</wp:align>
            </wp:positionV>
            <wp:extent cx="661582" cy="840828"/>
            <wp:effectExtent l="19050" t="0" r="5168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82" cy="84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5793">
        <w:rPr>
          <w:b/>
          <w:sz w:val="28"/>
          <w:szCs w:val="28"/>
        </w:rPr>
        <w:br w:type="textWrapping" w:clear="all"/>
      </w:r>
    </w:p>
    <w:p w:rsidR="00826430" w:rsidRPr="009258D2" w:rsidRDefault="00826430" w:rsidP="00E231F2">
      <w:pPr>
        <w:pStyle w:val="1"/>
        <w:rPr>
          <w:b w:val="0"/>
          <w:szCs w:val="28"/>
        </w:rPr>
      </w:pPr>
      <w:r w:rsidRPr="009258D2">
        <w:rPr>
          <w:szCs w:val="28"/>
        </w:rPr>
        <w:t xml:space="preserve">   МУНИЦИПАЛЬНОГО</w:t>
      </w:r>
      <w:r w:rsidR="00E231F2">
        <w:rPr>
          <w:szCs w:val="28"/>
        </w:rPr>
        <w:t xml:space="preserve"> ОБРАЗОВАНИЯ</w:t>
      </w:r>
      <w:r w:rsidR="00A26334">
        <w:rPr>
          <w:szCs w:val="28"/>
        </w:rPr>
        <w:t xml:space="preserve"> </w:t>
      </w:r>
      <w:r w:rsidR="00E231F2">
        <w:rPr>
          <w:szCs w:val="28"/>
        </w:rPr>
        <w:t>ГОРОД КРАСНЫЙ КУТ</w:t>
      </w:r>
    </w:p>
    <w:p w:rsidR="00E231F2" w:rsidRDefault="00E231F2" w:rsidP="00826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КРАСНОКУТСКОГО МУНИЦИПАЛЬНОГО</w:t>
      </w:r>
      <w:r w:rsidR="00A263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br/>
        <w:t>САРАТОВСКОЙ ОБЛАСТИ</w:t>
      </w:r>
      <w:r>
        <w:rPr>
          <w:b/>
          <w:sz w:val="28"/>
          <w:szCs w:val="28"/>
        </w:rPr>
        <w:br/>
        <w:t>КРАСНОКУТСКИЙ ГОРОДСКОЙ СОВЕТ ДЕПУТАТОВ</w:t>
      </w:r>
    </w:p>
    <w:p w:rsidR="00826430" w:rsidRPr="009258D2" w:rsidRDefault="00826430" w:rsidP="00826430">
      <w:pPr>
        <w:jc w:val="center"/>
        <w:rPr>
          <w:b/>
          <w:sz w:val="28"/>
          <w:szCs w:val="28"/>
        </w:rPr>
      </w:pPr>
      <w:r w:rsidRPr="009258D2">
        <w:rPr>
          <w:b/>
          <w:sz w:val="28"/>
          <w:szCs w:val="28"/>
        </w:rPr>
        <w:t>РЕШЕНИЕ</w:t>
      </w:r>
    </w:p>
    <w:p w:rsidR="00826430" w:rsidRPr="009258D2" w:rsidRDefault="00826430" w:rsidP="00826430">
      <w:pPr>
        <w:ind w:left="567"/>
        <w:jc w:val="center"/>
        <w:rPr>
          <w:b/>
          <w:sz w:val="28"/>
          <w:szCs w:val="28"/>
        </w:rPr>
      </w:pPr>
    </w:p>
    <w:p w:rsidR="00826430" w:rsidRPr="009258D2" w:rsidRDefault="00826430" w:rsidP="0082643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258D2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2</w:t>
      </w:r>
      <w:r w:rsidRPr="009258D2">
        <w:rPr>
          <w:sz w:val="28"/>
          <w:szCs w:val="28"/>
        </w:rPr>
        <w:t>0</w:t>
      </w:r>
      <w:r w:rsidR="00BB18BA">
        <w:rPr>
          <w:sz w:val="28"/>
          <w:szCs w:val="28"/>
        </w:rPr>
        <w:t>2</w:t>
      </w:r>
      <w:r w:rsidR="00096A90">
        <w:rPr>
          <w:sz w:val="28"/>
          <w:szCs w:val="28"/>
        </w:rPr>
        <w:t>1</w:t>
      </w:r>
      <w:r w:rsidRPr="009258D2">
        <w:rPr>
          <w:sz w:val="28"/>
          <w:szCs w:val="28"/>
        </w:rPr>
        <w:t>года</w:t>
      </w:r>
      <w:r w:rsidR="00A26334">
        <w:rPr>
          <w:sz w:val="28"/>
          <w:szCs w:val="28"/>
        </w:rPr>
        <w:t xml:space="preserve"> </w:t>
      </w:r>
      <w:r w:rsidRPr="009258D2">
        <w:rPr>
          <w:sz w:val="28"/>
          <w:szCs w:val="28"/>
        </w:rPr>
        <w:t>№</w:t>
      </w:r>
    </w:p>
    <w:p w:rsidR="00826430" w:rsidRPr="009258D2" w:rsidRDefault="00826430" w:rsidP="00826430">
      <w:pPr>
        <w:jc w:val="center"/>
        <w:rPr>
          <w:sz w:val="28"/>
          <w:szCs w:val="28"/>
        </w:rPr>
      </w:pPr>
    </w:p>
    <w:p w:rsidR="001B496F" w:rsidRDefault="00826430" w:rsidP="00826430">
      <w:pPr>
        <w:ind w:left="360"/>
        <w:rPr>
          <w:sz w:val="28"/>
        </w:rPr>
      </w:pPr>
      <w:r>
        <w:rPr>
          <w:sz w:val="28"/>
        </w:rPr>
        <w:t>«Об</w:t>
      </w:r>
      <w:r w:rsidR="001B496F">
        <w:rPr>
          <w:sz w:val="28"/>
        </w:rPr>
        <w:t xml:space="preserve"> утверждении отчета об </w:t>
      </w:r>
      <w:r>
        <w:rPr>
          <w:sz w:val="28"/>
        </w:rPr>
        <w:t xml:space="preserve">исполнении </w:t>
      </w:r>
    </w:p>
    <w:p w:rsidR="00826430" w:rsidRDefault="00734B93" w:rsidP="00826430">
      <w:pPr>
        <w:ind w:left="360"/>
        <w:rPr>
          <w:sz w:val="28"/>
        </w:rPr>
      </w:pPr>
      <w:r>
        <w:rPr>
          <w:sz w:val="28"/>
        </w:rPr>
        <w:t>б</w:t>
      </w:r>
      <w:r w:rsidR="00826430">
        <w:rPr>
          <w:sz w:val="28"/>
        </w:rPr>
        <w:t>юджета</w:t>
      </w:r>
      <w:r w:rsidR="00A26334">
        <w:rPr>
          <w:sz w:val="28"/>
        </w:rPr>
        <w:t xml:space="preserve"> </w:t>
      </w:r>
      <w:r w:rsidR="00E231F2">
        <w:rPr>
          <w:sz w:val="28"/>
        </w:rPr>
        <w:t>м</w:t>
      </w:r>
      <w:r w:rsidR="00826430">
        <w:rPr>
          <w:sz w:val="28"/>
        </w:rPr>
        <w:t>униципального</w:t>
      </w:r>
      <w:r w:rsidR="00E231F2">
        <w:rPr>
          <w:sz w:val="28"/>
        </w:rPr>
        <w:t xml:space="preserve"> образования </w:t>
      </w:r>
    </w:p>
    <w:p w:rsidR="00826430" w:rsidRDefault="00E231F2" w:rsidP="00826430">
      <w:pPr>
        <w:ind w:left="360"/>
        <w:rPr>
          <w:sz w:val="28"/>
        </w:rPr>
      </w:pPr>
      <w:r>
        <w:rPr>
          <w:sz w:val="28"/>
        </w:rPr>
        <w:t xml:space="preserve">город Красный Кут </w:t>
      </w:r>
      <w:r w:rsidR="004B19DA">
        <w:rPr>
          <w:sz w:val="28"/>
        </w:rPr>
        <w:t>за 20</w:t>
      </w:r>
      <w:r w:rsidR="00096A90">
        <w:rPr>
          <w:sz w:val="28"/>
        </w:rPr>
        <w:t>20</w:t>
      </w:r>
      <w:r w:rsidR="00826430">
        <w:rPr>
          <w:sz w:val="28"/>
        </w:rPr>
        <w:t xml:space="preserve"> г</w:t>
      </w:r>
      <w:r w:rsidR="00F974EF">
        <w:rPr>
          <w:sz w:val="28"/>
        </w:rPr>
        <w:t>од</w:t>
      </w:r>
      <w:r w:rsidR="00826430">
        <w:rPr>
          <w:sz w:val="28"/>
        </w:rPr>
        <w:t>.»</w:t>
      </w:r>
    </w:p>
    <w:p w:rsidR="00826430" w:rsidRDefault="00826430" w:rsidP="00826430">
      <w:pPr>
        <w:rPr>
          <w:sz w:val="28"/>
        </w:rPr>
      </w:pPr>
    </w:p>
    <w:p w:rsidR="00826430" w:rsidRDefault="00826430" w:rsidP="00826430">
      <w:pPr>
        <w:ind w:left="360"/>
        <w:rPr>
          <w:sz w:val="28"/>
        </w:rPr>
      </w:pPr>
    </w:p>
    <w:p w:rsidR="00826430" w:rsidRDefault="00F773A6" w:rsidP="00826430">
      <w:pPr>
        <w:ind w:left="360"/>
        <w:jc w:val="both"/>
        <w:rPr>
          <w:sz w:val="28"/>
        </w:rPr>
      </w:pPr>
      <w:r>
        <w:rPr>
          <w:sz w:val="28"/>
        </w:rPr>
        <w:t xml:space="preserve">         В соответствии со </w:t>
      </w:r>
      <w:r w:rsidR="00784C41">
        <w:rPr>
          <w:sz w:val="28"/>
        </w:rPr>
        <w:t xml:space="preserve">с Бюджетным кодексом РФ, </w:t>
      </w:r>
      <w:r>
        <w:rPr>
          <w:sz w:val="28"/>
        </w:rPr>
        <w:t>ст. 19  «Положения о</w:t>
      </w:r>
      <w:r w:rsidR="00826430">
        <w:rPr>
          <w:sz w:val="28"/>
        </w:rPr>
        <w:t xml:space="preserve"> бюджетном процессе </w:t>
      </w:r>
      <w:r w:rsidR="00104B1D">
        <w:rPr>
          <w:sz w:val="28"/>
        </w:rPr>
        <w:t>М</w:t>
      </w:r>
      <w:r>
        <w:rPr>
          <w:sz w:val="28"/>
        </w:rPr>
        <w:t xml:space="preserve">униципального образования город Красный Кут </w:t>
      </w:r>
      <w:proofErr w:type="spellStart"/>
      <w:r w:rsidR="00826430">
        <w:rPr>
          <w:sz w:val="28"/>
        </w:rPr>
        <w:t>Краснокутско</w:t>
      </w:r>
      <w:r>
        <w:rPr>
          <w:sz w:val="28"/>
        </w:rPr>
        <w:t>го</w:t>
      </w:r>
      <w:proofErr w:type="spellEnd"/>
      <w:r>
        <w:rPr>
          <w:sz w:val="28"/>
        </w:rPr>
        <w:t xml:space="preserve"> муниципального </w:t>
      </w:r>
      <w:r w:rsidR="00826430">
        <w:rPr>
          <w:sz w:val="28"/>
        </w:rPr>
        <w:t>район</w:t>
      </w:r>
      <w:r>
        <w:rPr>
          <w:sz w:val="28"/>
        </w:rPr>
        <w:t>а Саратовской области</w:t>
      </w:r>
      <w:r w:rsidR="00826430">
        <w:rPr>
          <w:sz w:val="28"/>
        </w:rPr>
        <w:t xml:space="preserve">», на основании  статьи 18 Устава, </w:t>
      </w:r>
      <w:r w:rsidR="00104B1D">
        <w:rPr>
          <w:sz w:val="28"/>
        </w:rPr>
        <w:t>Муниципального образования город Красный Кут</w:t>
      </w:r>
      <w:r w:rsidR="0057544F">
        <w:rPr>
          <w:sz w:val="28"/>
        </w:rPr>
        <w:t xml:space="preserve"> </w:t>
      </w:r>
      <w:proofErr w:type="spellStart"/>
      <w:r w:rsidR="00104B1D">
        <w:rPr>
          <w:sz w:val="28"/>
        </w:rPr>
        <w:t>Краснокутского</w:t>
      </w:r>
      <w:proofErr w:type="spellEnd"/>
      <w:r w:rsidR="00104B1D">
        <w:rPr>
          <w:sz w:val="28"/>
        </w:rPr>
        <w:t xml:space="preserve"> муниципального района </w:t>
      </w:r>
      <w:r w:rsidR="00826430">
        <w:rPr>
          <w:sz w:val="28"/>
        </w:rPr>
        <w:t>рассмотрев отчет об и</w:t>
      </w:r>
      <w:r w:rsidR="004B19DA">
        <w:rPr>
          <w:sz w:val="28"/>
        </w:rPr>
        <w:t xml:space="preserve">сполнении бюджета </w:t>
      </w:r>
      <w:r>
        <w:rPr>
          <w:sz w:val="28"/>
        </w:rPr>
        <w:t>муниципального образования город Красный Кут</w:t>
      </w:r>
      <w:r w:rsidR="004B19DA">
        <w:rPr>
          <w:sz w:val="28"/>
        </w:rPr>
        <w:t xml:space="preserve"> за 20</w:t>
      </w:r>
      <w:r w:rsidR="00096A90">
        <w:rPr>
          <w:sz w:val="28"/>
        </w:rPr>
        <w:t>20</w:t>
      </w:r>
      <w:r w:rsidR="00E37B3C">
        <w:rPr>
          <w:sz w:val="28"/>
        </w:rPr>
        <w:t xml:space="preserve"> год </w:t>
      </w:r>
      <w:proofErr w:type="spellStart"/>
      <w:r>
        <w:rPr>
          <w:sz w:val="28"/>
        </w:rPr>
        <w:t>Краснокутский</w:t>
      </w:r>
      <w:proofErr w:type="spellEnd"/>
      <w:r>
        <w:rPr>
          <w:sz w:val="28"/>
        </w:rPr>
        <w:t xml:space="preserve"> городской Совет депутатов</w:t>
      </w:r>
      <w:r w:rsidR="00826430">
        <w:rPr>
          <w:sz w:val="28"/>
        </w:rPr>
        <w:t xml:space="preserve"> РЕШИЛ:</w:t>
      </w:r>
    </w:p>
    <w:p w:rsidR="00826430" w:rsidRPr="008C4FC9" w:rsidRDefault="00826430" w:rsidP="00826430">
      <w:pPr>
        <w:ind w:left="582"/>
        <w:jc w:val="both"/>
        <w:rPr>
          <w:sz w:val="28"/>
        </w:rPr>
      </w:pPr>
      <w:r w:rsidRPr="0057544F">
        <w:rPr>
          <w:sz w:val="28"/>
        </w:rPr>
        <w:t>1. Утвердить отчет об и</w:t>
      </w:r>
      <w:r w:rsidR="004B19DA" w:rsidRPr="0057544F">
        <w:rPr>
          <w:sz w:val="28"/>
        </w:rPr>
        <w:t xml:space="preserve">сполнении бюджета </w:t>
      </w:r>
      <w:r w:rsidR="00F773A6" w:rsidRPr="0057544F">
        <w:rPr>
          <w:sz w:val="28"/>
        </w:rPr>
        <w:t>муниципального образования город Красный Кут</w:t>
      </w:r>
      <w:r w:rsidR="004B19DA" w:rsidRPr="0057544F">
        <w:rPr>
          <w:sz w:val="28"/>
        </w:rPr>
        <w:t xml:space="preserve"> за 20</w:t>
      </w:r>
      <w:r w:rsidR="0057544F" w:rsidRPr="0057544F">
        <w:rPr>
          <w:sz w:val="28"/>
        </w:rPr>
        <w:t>20</w:t>
      </w:r>
      <w:r w:rsidRPr="0057544F">
        <w:rPr>
          <w:sz w:val="28"/>
        </w:rPr>
        <w:t xml:space="preserve"> год по общему объему доходов в сумме </w:t>
      </w:r>
      <w:r w:rsidR="0057544F" w:rsidRPr="0057544F">
        <w:rPr>
          <w:sz w:val="28"/>
        </w:rPr>
        <w:t xml:space="preserve">54913777 рублей 33 </w:t>
      </w:r>
      <w:r w:rsidR="001B496F" w:rsidRPr="0057544F">
        <w:rPr>
          <w:sz w:val="28"/>
        </w:rPr>
        <w:t>копе</w:t>
      </w:r>
      <w:r w:rsidR="00BB18BA" w:rsidRPr="0057544F">
        <w:rPr>
          <w:sz w:val="28"/>
        </w:rPr>
        <w:t>йки</w:t>
      </w:r>
      <w:r w:rsidRPr="0057544F">
        <w:rPr>
          <w:sz w:val="28"/>
        </w:rPr>
        <w:t xml:space="preserve">  (</w:t>
      </w:r>
      <w:r w:rsidR="00783B45" w:rsidRPr="0057544F">
        <w:rPr>
          <w:sz w:val="28"/>
        </w:rPr>
        <w:t xml:space="preserve">пятьдесят </w:t>
      </w:r>
      <w:r w:rsidR="0057544F" w:rsidRPr="0057544F">
        <w:rPr>
          <w:sz w:val="28"/>
        </w:rPr>
        <w:t xml:space="preserve">четыре </w:t>
      </w:r>
      <w:r w:rsidR="00B76062" w:rsidRPr="0057544F">
        <w:rPr>
          <w:sz w:val="28"/>
        </w:rPr>
        <w:t>миллион</w:t>
      </w:r>
      <w:r w:rsidR="0057544F" w:rsidRPr="0057544F">
        <w:rPr>
          <w:sz w:val="28"/>
        </w:rPr>
        <w:t xml:space="preserve">а </w:t>
      </w:r>
      <w:r w:rsidR="0057544F" w:rsidRPr="008C4FC9">
        <w:rPr>
          <w:sz w:val="28"/>
        </w:rPr>
        <w:t xml:space="preserve">девятьсот </w:t>
      </w:r>
      <w:r w:rsidR="00BB18BA" w:rsidRPr="008C4FC9">
        <w:rPr>
          <w:sz w:val="28"/>
        </w:rPr>
        <w:t>тринадцать тысяч</w:t>
      </w:r>
      <w:r w:rsidR="0057544F" w:rsidRPr="008C4FC9">
        <w:rPr>
          <w:sz w:val="28"/>
        </w:rPr>
        <w:t xml:space="preserve"> семьсот семьдесят семь </w:t>
      </w:r>
      <w:r w:rsidR="009327C8" w:rsidRPr="008C4FC9">
        <w:rPr>
          <w:sz w:val="28"/>
        </w:rPr>
        <w:t>ру</w:t>
      </w:r>
      <w:r w:rsidRPr="008C4FC9">
        <w:rPr>
          <w:sz w:val="28"/>
        </w:rPr>
        <w:t>бл</w:t>
      </w:r>
      <w:r w:rsidR="009327C8" w:rsidRPr="008C4FC9">
        <w:rPr>
          <w:sz w:val="28"/>
        </w:rPr>
        <w:t>ей</w:t>
      </w:r>
      <w:r w:rsidR="0057544F" w:rsidRPr="008C4FC9">
        <w:rPr>
          <w:sz w:val="28"/>
        </w:rPr>
        <w:t xml:space="preserve"> 33</w:t>
      </w:r>
      <w:r w:rsidR="00E37B3C" w:rsidRPr="008C4FC9">
        <w:rPr>
          <w:sz w:val="28"/>
        </w:rPr>
        <w:t xml:space="preserve"> копе</w:t>
      </w:r>
      <w:r w:rsidR="00BB18BA" w:rsidRPr="008C4FC9">
        <w:rPr>
          <w:sz w:val="28"/>
        </w:rPr>
        <w:t>йки</w:t>
      </w:r>
      <w:r w:rsidRPr="008C4FC9">
        <w:rPr>
          <w:sz w:val="28"/>
        </w:rPr>
        <w:t xml:space="preserve">) и расходам </w:t>
      </w:r>
      <w:r w:rsidR="008C4FC9" w:rsidRPr="008C4FC9">
        <w:rPr>
          <w:sz w:val="28"/>
        </w:rPr>
        <w:t>58048005</w:t>
      </w:r>
      <w:r w:rsidR="001B496F" w:rsidRPr="008C4FC9">
        <w:rPr>
          <w:sz w:val="28"/>
        </w:rPr>
        <w:t xml:space="preserve"> руб</w:t>
      </w:r>
      <w:r w:rsidR="008C4FC9" w:rsidRPr="008C4FC9">
        <w:rPr>
          <w:sz w:val="28"/>
        </w:rPr>
        <w:t>лей</w:t>
      </w:r>
      <w:r w:rsidR="00BB18BA" w:rsidRPr="008C4FC9">
        <w:rPr>
          <w:sz w:val="28"/>
        </w:rPr>
        <w:t xml:space="preserve"> </w:t>
      </w:r>
      <w:r w:rsidR="008C4FC9" w:rsidRPr="008C4FC9">
        <w:rPr>
          <w:sz w:val="28"/>
        </w:rPr>
        <w:t xml:space="preserve">96 </w:t>
      </w:r>
      <w:r w:rsidR="001B496F" w:rsidRPr="008C4FC9">
        <w:rPr>
          <w:sz w:val="28"/>
        </w:rPr>
        <w:t>копе</w:t>
      </w:r>
      <w:r w:rsidR="00BB18BA" w:rsidRPr="008C4FC9">
        <w:rPr>
          <w:sz w:val="28"/>
        </w:rPr>
        <w:t>ек</w:t>
      </w:r>
      <w:r w:rsidR="004B19DA" w:rsidRPr="008C4FC9">
        <w:rPr>
          <w:sz w:val="28"/>
        </w:rPr>
        <w:t xml:space="preserve"> (</w:t>
      </w:r>
      <w:r w:rsidR="00783B45" w:rsidRPr="008C4FC9">
        <w:rPr>
          <w:sz w:val="28"/>
        </w:rPr>
        <w:t xml:space="preserve">пятьдесят </w:t>
      </w:r>
      <w:r w:rsidR="008C4FC9" w:rsidRPr="008C4FC9">
        <w:rPr>
          <w:sz w:val="28"/>
        </w:rPr>
        <w:t>восемь</w:t>
      </w:r>
      <w:r w:rsidR="00BB18BA" w:rsidRPr="008C4FC9">
        <w:rPr>
          <w:sz w:val="28"/>
        </w:rPr>
        <w:t xml:space="preserve"> </w:t>
      </w:r>
      <w:r w:rsidRPr="008C4FC9">
        <w:rPr>
          <w:sz w:val="28"/>
        </w:rPr>
        <w:t>миллион</w:t>
      </w:r>
      <w:r w:rsidR="00BB18BA" w:rsidRPr="008C4FC9">
        <w:rPr>
          <w:sz w:val="28"/>
        </w:rPr>
        <w:t>ов</w:t>
      </w:r>
      <w:r w:rsidR="008C4FC9" w:rsidRPr="008C4FC9">
        <w:rPr>
          <w:sz w:val="28"/>
        </w:rPr>
        <w:t xml:space="preserve"> </w:t>
      </w:r>
      <w:r w:rsidR="00BB18BA" w:rsidRPr="008C4FC9">
        <w:rPr>
          <w:sz w:val="28"/>
        </w:rPr>
        <w:t xml:space="preserve"> </w:t>
      </w:r>
      <w:r w:rsidR="008C4FC9" w:rsidRPr="008C4FC9">
        <w:rPr>
          <w:sz w:val="28"/>
        </w:rPr>
        <w:t xml:space="preserve">сорок восемь </w:t>
      </w:r>
      <w:r w:rsidR="004B19DA" w:rsidRPr="008C4FC9">
        <w:rPr>
          <w:sz w:val="28"/>
        </w:rPr>
        <w:t>тысяч</w:t>
      </w:r>
      <w:r w:rsidR="008C4FC9" w:rsidRPr="008C4FC9">
        <w:rPr>
          <w:sz w:val="28"/>
        </w:rPr>
        <w:t xml:space="preserve">  пять р</w:t>
      </w:r>
      <w:r w:rsidRPr="008C4FC9">
        <w:rPr>
          <w:sz w:val="28"/>
        </w:rPr>
        <w:t>убл</w:t>
      </w:r>
      <w:r w:rsidR="008C4FC9" w:rsidRPr="008C4FC9">
        <w:rPr>
          <w:sz w:val="28"/>
        </w:rPr>
        <w:t>ей 05</w:t>
      </w:r>
      <w:r w:rsidRPr="008C4FC9">
        <w:rPr>
          <w:sz w:val="28"/>
        </w:rPr>
        <w:t xml:space="preserve"> коп</w:t>
      </w:r>
      <w:r w:rsidR="00B76062" w:rsidRPr="008C4FC9">
        <w:rPr>
          <w:sz w:val="28"/>
        </w:rPr>
        <w:t>е</w:t>
      </w:r>
      <w:r w:rsidR="00BB18BA" w:rsidRPr="008C4FC9">
        <w:rPr>
          <w:sz w:val="28"/>
        </w:rPr>
        <w:t>ек</w:t>
      </w:r>
      <w:r w:rsidR="00B76062" w:rsidRPr="008C4FC9">
        <w:rPr>
          <w:sz w:val="28"/>
        </w:rPr>
        <w:t xml:space="preserve">) и </w:t>
      </w:r>
      <w:r w:rsidR="00BB18BA" w:rsidRPr="008C4FC9">
        <w:rPr>
          <w:sz w:val="28"/>
        </w:rPr>
        <w:t>дефицит</w:t>
      </w:r>
      <w:r w:rsidR="008C4FC9" w:rsidRPr="008C4FC9">
        <w:rPr>
          <w:sz w:val="28"/>
        </w:rPr>
        <w:t xml:space="preserve"> </w:t>
      </w:r>
      <w:r w:rsidR="00B76062" w:rsidRPr="008C4FC9">
        <w:rPr>
          <w:sz w:val="28"/>
        </w:rPr>
        <w:t xml:space="preserve">в сумме </w:t>
      </w:r>
      <w:r w:rsidR="008C4FC9" w:rsidRPr="008C4FC9">
        <w:rPr>
          <w:sz w:val="28"/>
        </w:rPr>
        <w:t>3134228</w:t>
      </w:r>
      <w:r w:rsidR="006B32BE" w:rsidRPr="008C4FC9">
        <w:rPr>
          <w:sz w:val="28"/>
        </w:rPr>
        <w:t xml:space="preserve"> руб</w:t>
      </w:r>
      <w:r w:rsidR="008C4FC9" w:rsidRPr="008C4FC9">
        <w:rPr>
          <w:sz w:val="28"/>
        </w:rPr>
        <w:t>лей</w:t>
      </w:r>
      <w:r w:rsidR="006B32BE" w:rsidRPr="008C4FC9">
        <w:rPr>
          <w:sz w:val="28"/>
        </w:rPr>
        <w:t xml:space="preserve"> </w:t>
      </w:r>
      <w:r w:rsidR="008C4FC9" w:rsidRPr="008C4FC9">
        <w:rPr>
          <w:sz w:val="28"/>
        </w:rPr>
        <w:t xml:space="preserve">63 </w:t>
      </w:r>
      <w:r w:rsidRPr="008C4FC9">
        <w:rPr>
          <w:sz w:val="28"/>
        </w:rPr>
        <w:t>копе</w:t>
      </w:r>
      <w:r w:rsidR="008C4FC9" w:rsidRPr="008C4FC9">
        <w:rPr>
          <w:sz w:val="28"/>
        </w:rPr>
        <w:t>йки</w:t>
      </w:r>
      <w:r w:rsidRPr="008C4FC9">
        <w:rPr>
          <w:sz w:val="28"/>
        </w:rPr>
        <w:t xml:space="preserve"> (</w:t>
      </w:r>
      <w:r w:rsidR="008C4FC9" w:rsidRPr="008C4FC9">
        <w:rPr>
          <w:sz w:val="28"/>
        </w:rPr>
        <w:t xml:space="preserve">три миллиона сто тридцать четыре </w:t>
      </w:r>
      <w:r w:rsidR="006B32BE" w:rsidRPr="008C4FC9">
        <w:rPr>
          <w:sz w:val="28"/>
        </w:rPr>
        <w:t>тысяч</w:t>
      </w:r>
      <w:r w:rsidR="008C4FC9" w:rsidRPr="008C4FC9">
        <w:rPr>
          <w:sz w:val="28"/>
        </w:rPr>
        <w:t>и двести двадцать восемь</w:t>
      </w:r>
      <w:r w:rsidR="00BB18BA" w:rsidRPr="008C4FC9">
        <w:rPr>
          <w:sz w:val="28"/>
        </w:rPr>
        <w:t xml:space="preserve"> рубл</w:t>
      </w:r>
      <w:r w:rsidR="008C4FC9" w:rsidRPr="008C4FC9">
        <w:rPr>
          <w:sz w:val="28"/>
        </w:rPr>
        <w:t xml:space="preserve">ей </w:t>
      </w:r>
      <w:r w:rsidR="00BB18BA" w:rsidRPr="008C4FC9">
        <w:rPr>
          <w:sz w:val="28"/>
        </w:rPr>
        <w:t>6</w:t>
      </w:r>
      <w:r w:rsidR="008C4FC9" w:rsidRPr="008C4FC9">
        <w:rPr>
          <w:sz w:val="28"/>
        </w:rPr>
        <w:t>3</w:t>
      </w:r>
      <w:r w:rsidRPr="008C4FC9">
        <w:rPr>
          <w:sz w:val="28"/>
        </w:rPr>
        <w:t xml:space="preserve"> копе</w:t>
      </w:r>
      <w:r w:rsidR="008C4FC9" w:rsidRPr="008C4FC9">
        <w:rPr>
          <w:sz w:val="28"/>
        </w:rPr>
        <w:t>йки</w:t>
      </w:r>
      <w:r w:rsidRPr="008C4FC9">
        <w:rPr>
          <w:sz w:val="28"/>
        </w:rPr>
        <w:t>)</w:t>
      </w:r>
      <w:r w:rsidR="008C4FC9" w:rsidRPr="008C4FC9">
        <w:rPr>
          <w:sz w:val="28"/>
        </w:rPr>
        <w:t>.</w:t>
      </w:r>
      <w:r w:rsidRPr="008C4FC9">
        <w:rPr>
          <w:sz w:val="28"/>
        </w:rPr>
        <w:t xml:space="preserve"> </w:t>
      </w:r>
    </w:p>
    <w:p w:rsidR="005E381E" w:rsidRPr="00096A90" w:rsidRDefault="005E381E" w:rsidP="00826430">
      <w:pPr>
        <w:ind w:left="582"/>
        <w:jc w:val="both"/>
        <w:rPr>
          <w:sz w:val="28"/>
          <w:highlight w:val="yellow"/>
        </w:rPr>
      </w:pPr>
    </w:p>
    <w:p w:rsidR="00D73E57" w:rsidRPr="0057544F" w:rsidRDefault="00D73E57" w:rsidP="00826430">
      <w:pPr>
        <w:ind w:left="582"/>
        <w:jc w:val="both"/>
        <w:rPr>
          <w:sz w:val="28"/>
        </w:rPr>
      </w:pPr>
      <w:r w:rsidRPr="0057544F">
        <w:rPr>
          <w:sz w:val="28"/>
        </w:rPr>
        <w:t>2.  Утвердить показатели:</w:t>
      </w:r>
    </w:p>
    <w:p w:rsidR="00D73E57" w:rsidRPr="0057544F" w:rsidRDefault="00D73E57" w:rsidP="00826430">
      <w:pPr>
        <w:ind w:left="582"/>
        <w:jc w:val="both"/>
        <w:rPr>
          <w:sz w:val="28"/>
        </w:rPr>
      </w:pPr>
      <w:r w:rsidRPr="0057544F">
        <w:rPr>
          <w:sz w:val="28"/>
        </w:rPr>
        <w:t xml:space="preserve"> доходов </w:t>
      </w:r>
      <w:r w:rsidR="001C4F3C" w:rsidRPr="0057544F">
        <w:rPr>
          <w:sz w:val="28"/>
        </w:rPr>
        <w:t xml:space="preserve">бюджета </w:t>
      </w:r>
      <w:r w:rsidR="00F773A6" w:rsidRPr="0057544F">
        <w:rPr>
          <w:sz w:val="28"/>
        </w:rPr>
        <w:t xml:space="preserve">муниципального образования город Красный Кут </w:t>
      </w:r>
      <w:r w:rsidR="001B496F" w:rsidRPr="0057544F">
        <w:rPr>
          <w:sz w:val="28"/>
        </w:rPr>
        <w:t>за 20</w:t>
      </w:r>
      <w:r w:rsidR="0057544F" w:rsidRPr="0057544F">
        <w:rPr>
          <w:sz w:val="28"/>
        </w:rPr>
        <w:t>20</w:t>
      </w:r>
      <w:r w:rsidR="001C4F3C" w:rsidRPr="0057544F">
        <w:rPr>
          <w:sz w:val="28"/>
        </w:rPr>
        <w:t xml:space="preserve"> год по кодам классификации доходов бюджета согласно приложению № 1 к настоящему решению;</w:t>
      </w:r>
    </w:p>
    <w:p w:rsidR="00540D0C" w:rsidRPr="008C4FC9" w:rsidRDefault="001C4F3C" w:rsidP="00826430">
      <w:pPr>
        <w:ind w:left="582"/>
        <w:jc w:val="both"/>
        <w:rPr>
          <w:sz w:val="28"/>
        </w:rPr>
      </w:pPr>
      <w:bookmarkStart w:id="0" w:name="OLE_LINK1"/>
      <w:bookmarkStart w:id="1" w:name="OLE_LINK2"/>
      <w:bookmarkStart w:id="2" w:name="OLE_LINK3"/>
      <w:r w:rsidRPr="008C4FC9">
        <w:rPr>
          <w:sz w:val="28"/>
        </w:rPr>
        <w:t xml:space="preserve">расходов бюджета </w:t>
      </w:r>
      <w:r w:rsidR="00F773A6" w:rsidRPr="008C4FC9">
        <w:rPr>
          <w:sz w:val="28"/>
        </w:rPr>
        <w:t xml:space="preserve">муниципального образования город Красный Кут </w:t>
      </w:r>
      <w:r w:rsidR="004B19DA" w:rsidRPr="008C4FC9">
        <w:rPr>
          <w:sz w:val="28"/>
        </w:rPr>
        <w:t>за 20</w:t>
      </w:r>
      <w:r w:rsidR="008C4FC9" w:rsidRPr="008C4FC9">
        <w:rPr>
          <w:sz w:val="28"/>
        </w:rPr>
        <w:t>20</w:t>
      </w:r>
      <w:r w:rsidRPr="008C4FC9">
        <w:rPr>
          <w:sz w:val="28"/>
        </w:rPr>
        <w:t xml:space="preserve"> год</w:t>
      </w:r>
      <w:r w:rsidR="00540D0C" w:rsidRPr="008C4FC9">
        <w:rPr>
          <w:sz w:val="28"/>
        </w:rPr>
        <w:t xml:space="preserve"> по ведомственной структуре расходов бюджета </w:t>
      </w:r>
      <w:bookmarkEnd w:id="0"/>
      <w:bookmarkEnd w:id="1"/>
      <w:bookmarkEnd w:id="2"/>
      <w:r w:rsidR="00540D0C" w:rsidRPr="008C4FC9">
        <w:rPr>
          <w:sz w:val="28"/>
        </w:rPr>
        <w:t xml:space="preserve">согласно приложению № </w:t>
      </w:r>
      <w:r w:rsidR="006B32BE" w:rsidRPr="008C4FC9">
        <w:rPr>
          <w:sz w:val="28"/>
        </w:rPr>
        <w:t>2</w:t>
      </w:r>
      <w:r w:rsidR="00540D0C" w:rsidRPr="008C4FC9">
        <w:rPr>
          <w:sz w:val="28"/>
        </w:rPr>
        <w:t xml:space="preserve"> к настоящему решению;</w:t>
      </w:r>
    </w:p>
    <w:p w:rsidR="00540D0C" w:rsidRPr="008C4FC9" w:rsidRDefault="00540D0C" w:rsidP="00826430">
      <w:pPr>
        <w:ind w:left="582"/>
        <w:jc w:val="both"/>
        <w:rPr>
          <w:sz w:val="28"/>
        </w:rPr>
      </w:pPr>
      <w:r w:rsidRPr="008C4FC9">
        <w:rPr>
          <w:sz w:val="28"/>
        </w:rPr>
        <w:lastRenderedPageBreak/>
        <w:t>расходов бюджета</w:t>
      </w:r>
      <w:r w:rsidR="00F773A6" w:rsidRPr="008C4FC9">
        <w:rPr>
          <w:sz w:val="28"/>
        </w:rPr>
        <w:t xml:space="preserve"> муниципального образования город Красный Кут</w:t>
      </w:r>
      <w:r w:rsidR="008C4FC9" w:rsidRPr="008C4FC9">
        <w:rPr>
          <w:sz w:val="28"/>
        </w:rPr>
        <w:t xml:space="preserve"> </w:t>
      </w:r>
      <w:r w:rsidR="004B19DA" w:rsidRPr="008C4FC9">
        <w:rPr>
          <w:sz w:val="28"/>
        </w:rPr>
        <w:t>за 20</w:t>
      </w:r>
      <w:r w:rsidR="008C4FC9" w:rsidRPr="008C4FC9">
        <w:rPr>
          <w:sz w:val="28"/>
        </w:rPr>
        <w:t>20</w:t>
      </w:r>
      <w:r w:rsidRPr="008C4FC9">
        <w:rPr>
          <w:sz w:val="28"/>
        </w:rPr>
        <w:t xml:space="preserve"> год</w:t>
      </w:r>
      <w:r w:rsidR="008C4FC9" w:rsidRPr="008C4FC9">
        <w:rPr>
          <w:sz w:val="28"/>
        </w:rPr>
        <w:t xml:space="preserve"> </w:t>
      </w:r>
      <w:r w:rsidRPr="008C4FC9">
        <w:rPr>
          <w:sz w:val="28"/>
        </w:rPr>
        <w:t>по разделам и подразделам классификации расходов бюджета согласно приложению №</w:t>
      </w:r>
      <w:r w:rsidR="008C4FC9" w:rsidRPr="008C4FC9">
        <w:rPr>
          <w:sz w:val="28"/>
        </w:rPr>
        <w:t xml:space="preserve"> </w:t>
      </w:r>
      <w:r w:rsidR="006B32BE" w:rsidRPr="008C4FC9">
        <w:rPr>
          <w:sz w:val="28"/>
        </w:rPr>
        <w:t>3</w:t>
      </w:r>
      <w:r w:rsidRPr="008C4FC9">
        <w:rPr>
          <w:sz w:val="28"/>
        </w:rPr>
        <w:t xml:space="preserve"> к настоящему решению;</w:t>
      </w:r>
    </w:p>
    <w:p w:rsidR="00B96F18" w:rsidRPr="008C4FC9" w:rsidRDefault="00B96F18" w:rsidP="00826430">
      <w:pPr>
        <w:ind w:left="582"/>
        <w:jc w:val="both"/>
        <w:rPr>
          <w:sz w:val="28"/>
        </w:rPr>
      </w:pPr>
      <w:r w:rsidRPr="008C4FC9">
        <w:rPr>
          <w:sz w:val="28"/>
        </w:rPr>
        <w:t xml:space="preserve">источников финансирования дефицита бюджета </w:t>
      </w:r>
      <w:r w:rsidR="00F773A6" w:rsidRPr="008C4FC9">
        <w:rPr>
          <w:sz w:val="28"/>
        </w:rPr>
        <w:t xml:space="preserve">муниципального образования город Красный Кут </w:t>
      </w:r>
      <w:r w:rsidR="004B19DA" w:rsidRPr="008C4FC9">
        <w:rPr>
          <w:sz w:val="28"/>
        </w:rPr>
        <w:t>за 20</w:t>
      </w:r>
      <w:r w:rsidR="008C4FC9" w:rsidRPr="008C4FC9">
        <w:rPr>
          <w:sz w:val="28"/>
        </w:rPr>
        <w:t>20</w:t>
      </w:r>
      <w:r w:rsidRPr="008C4FC9">
        <w:rPr>
          <w:sz w:val="28"/>
        </w:rPr>
        <w:t xml:space="preserve"> год по кодам классификации источников финансирования дефицита бюджета согласно приложению № </w:t>
      </w:r>
      <w:r w:rsidR="006B32BE" w:rsidRPr="008C4FC9">
        <w:rPr>
          <w:sz w:val="28"/>
        </w:rPr>
        <w:t>4</w:t>
      </w:r>
      <w:r w:rsidRPr="008C4FC9">
        <w:rPr>
          <w:sz w:val="28"/>
        </w:rPr>
        <w:t xml:space="preserve"> к настоящему решению;</w:t>
      </w:r>
    </w:p>
    <w:p w:rsidR="006B32BE" w:rsidRPr="00096A90" w:rsidRDefault="006B32BE" w:rsidP="00826430">
      <w:pPr>
        <w:ind w:left="582"/>
        <w:jc w:val="both"/>
        <w:rPr>
          <w:sz w:val="28"/>
          <w:highlight w:val="yellow"/>
        </w:rPr>
      </w:pPr>
    </w:p>
    <w:p w:rsidR="009738C6" w:rsidRPr="009738C6" w:rsidRDefault="009738C6" w:rsidP="009738C6">
      <w:pPr>
        <w:spacing w:line="276" w:lineRule="auto"/>
        <w:ind w:left="720"/>
        <w:rPr>
          <w:sz w:val="28"/>
          <w:szCs w:val="28"/>
        </w:rPr>
      </w:pPr>
      <w:r w:rsidRPr="009738C6">
        <w:rPr>
          <w:sz w:val="28"/>
          <w:szCs w:val="28"/>
        </w:rPr>
        <w:t>3.Обнародовать настоящее решение подлежит опубликованию в газете «</w:t>
      </w:r>
      <w:proofErr w:type="spellStart"/>
      <w:r w:rsidRPr="009738C6">
        <w:rPr>
          <w:sz w:val="28"/>
          <w:szCs w:val="28"/>
        </w:rPr>
        <w:t>Краснокутские</w:t>
      </w:r>
      <w:proofErr w:type="spellEnd"/>
      <w:r w:rsidRPr="009738C6">
        <w:rPr>
          <w:sz w:val="28"/>
          <w:szCs w:val="28"/>
        </w:rPr>
        <w:t xml:space="preserve"> вести». </w:t>
      </w:r>
    </w:p>
    <w:p w:rsidR="009738C6" w:rsidRPr="009738C6" w:rsidRDefault="009738C6" w:rsidP="009738C6">
      <w:pPr>
        <w:spacing w:line="276" w:lineRule="auto"/>
        <w:ind w:left="360"/>
        <w:jc w:val="both"/>
        <w:rPr>
          <w:sz w:val="28"/>
          <w:szCs w:val="28"/>
        </w:rPr>
      </w:pPr>
    </w:p>
    <w:p w:rsidR="009738C6" w:rsidRPr="009738C6" w:rsidRDefault="009738C6" w:rsidP="009738C6">
      <w:pPr>
        <w:spacing w:line="276" w:lineRule="auto"/>
        <w:ind w:left="360"/>
        <w:jc w:val="both"/>
        <w:rPr>
          <w:sz w:val="28"/>
          <w:szCs w:val="28"/>
        </w:rPr>
      </w:pPr>
      <w:r w:rsidRPr="009738C6">
        <w:rPr>
          <w:sz w:val="28"/>
          <w:szCs w:val="28"/>
        </w:rPr>
        <w:t>4. Решение вступает в силу с момента принятия.</w:t>
      </w:r>
    </w:p>
    <w:p w:rsidR="00826430" w:rsidRPr="00096A90" w:rsidRDefault="00826430" w:rsidP="00826430">
      <w:pPr>
        <w:ind w:left="360"/>
        <w:rPr>
          <w:sz w:val="28"/>
          <w:highlight w:val="yellow"/>
        </w:rPr>
      </w:pPr>
    </w:p>
    <w:p w:rsidR="00826430" w:rsidRPr="00096A90" w:rsidRDefault="00826430" w:rsidP="00826430">
      <w:pPr>
        <w:jc w:val="both"/>
        <w:rPr>
          <w:sz w:val="28"/>
          <w:highlight w:val="yellow"/>
        </w:rPr>
      </w:pPr>
    </w:p>
    <w:p w:rsidR="00E37B3C" w:rsidRPr="00096A90" w:rsidRDefault="00E37B3C" w:rsidP="00826430">
      <w:pPr>
        <w:jc w:val="both"/>
        <w:rPr>
          <w:sz w:val="28"/>
          <w:highlight w:val="yellow"/>
        </w:rPr>
      </w:pPr>
    </w:p>
    <w:p w:rsidR="00E37B3C" w:rsidRPr="00096A90" w:rsidRDefault="00E37B3C" w:rsidP="00826430">
      <w:pPr>
        <w:jc w:val="both"/>
        <w:rPr>
          <w:sz w:val="28"/>
          <w:highlight w:val="yellow"/>
        </w:rPr>
      </w:pPr>
    </w:p>
    <w:p w:rsidR="00E37B3C" w:rsidRPr="00096A90" w:rsidRDefault="00E37B3C" w:rsidP="00826430">
      <w:pPr>
        <w:jc w:val="both"/>
        <w:rPr>
          <w:sz w:val="28"/>
          <w:highlight w:val="yellow"/>
        </w:rPr>
      </w:pPr>
    </w:p>
    <w:p w:rsidR="00E37B3C" w:rsidRPr="00096A90" w:rsidRDefault="00E37B3C" w:rsidP="00826430">
      <w:pPr>
        <w:jc w:val="both"/>
        <w:rPr>
          <w:sz w:val="28"/>
          <w:highlight w:val="yellow"/>
        </w:rPr>
      </w:pPr>
    </w:p>
    <w:p w:rsidR="00E37B3C" w:rsidRPr="00096A90" w:rsidRDefault="00E37B3C" w:rsidP="00826430">
      <w:pPr>
        <w:jc w:val="both"/>
        <w:rPr>
          <w:sz w:val="28"/>
          <w:highlight w:val="yellow"/>
        </w:rPr>
      </w:pPr>
    </w:p>
    <w:p w:rsidR="00E37B3C" w:rsidRPr="00096A90" w:rsidRDefault="00E37B3C" w:rsidP="00826430">
      <w:pPr>
        <w:jc w:val="both"/>
        <w:rPr>
          <w:sz w:val="28"/>
          <w:highlight w:val="yellow"/>
        </w:rPr>
      </w:pPr>
    </w:p>
    <w:p w:rsidR="005326AA" w:rsidRPr="00DA2B6E" w:rsidRDefault="00826430" w:rsidP="00826430">
      <w:pPr>
        <w:jc w:val="both"/>
        <w:rPr>
          <w:sz w:val="28"/>
        </w:rPr>
      </w:pPr>
      <w:r w:rsidRPr="00DA2B6E">
        <w:rPr>
          <w:sz w:val="28"/>
        </w:rPr>
        <w:t>Глава муниципального</w:t>
      </w:r>
      <w:r w:rsidR="005326AA" w:rsidRPr="00DA2B6E">
        <w:rPr>
          <w:sz w:val="28"/>
        </w:rPr>
        <w:t xml:space="preserve"> образования</w:t>
      </w:r>
    </w:p>
    <w:p w:rsidR="00826430" w:rsidRPr="00DA2B6E" w:rsidRDefault="006B32BE" w:rsidP="00826430">
      <w:pPr>
        <w:jc w:val="both"/>
        <w:rPr>
          <w:sz w:val="28"/>
        </w:rPr>
      </w:pPr>
      <w:r w:rsidRPr="00DA2B6E">
        <w:rPr>
          <w:sz w:val="28"/>
        </w:rPr>
        <w:t>г</w:t>
      </w:r>
      <w:r w:rsidR="005326AA" w:rsidRPr="00DA2B6E">
        <w:rPr>
          <w:sz w:val="28"/>
        </w:rPr>
        <w:t>.</w:t>
      </w:r>
      <w:r w:rsidR="00DA2B6E">
        <w:rPr>
          <w:sz w:val="28"/>
        </w:rPr>
        <w:t xml:space="preserve"> </w:t>
      </w:r>
      <w:r w:rsidR="005326AA" w:rsidRPr="00DA2B6E">
        <w:rPr>
          <w:sz w:val="28"/>
        </w:rPr>
        <w:t>Красный Кут</w:t>
      </w:r>
      <w:r w:rsidR="009738C6" w:rsidRPr="00DA2B6E">
        <w:rPr>
          <w:sz w:val="28"/>
        </w:rPr>
        <w:t xml:space="preserve">                                                                       </w:t>
      </w:r>
      <w:r w:rsidR="00826430" w:rsidRPr="00DA2B6E">
        <w:rPr>
          <w:sz w:val="28"/>
        </w:rPr>
        <w:t xml:space="preserve">   </w:t>
      </w:r>
      <w:proofErr w:type="spellStart"/>
      <w:r w:rsidR="00783B45" w:rsidRPr="00DA2B6E">
        <w:rPr>
          <w:sz w:val="28"/>
        </w:rPr>
        <w:t>А.В.Яценко</w:t>
      </w:r>
      <w:proofErr w:type="spellEnd"/>
    </w:p>
    <w:p w:rsidR="00826430" w:rsidRPr="00DA2B6E" w:rsidRDefault="00826430" w:rsidP="00826430">
      <w:pPr>
        <w:jc w:val="both"/>
        <w:rPr>
          <w:sz w:val="28"/>
        </w:rPr>
      </w:pPr>
    </w:p>
    <w:p w:rsidR="00826430" w:rsidRPr="00DA2B6E" w:rsidRDefault="00826430" w:rsidP="00826430">
      <w:pPr>
        <w:jc w:val="both"/>
        <w:rPr>
          <w:sz w:val="28"/>
        </w:rPr>
      </w:pPr>
    </w:p>
    <w:p w:rsidR="005D3AC2" w:rsidRPr="00DA2B6E" w:rsidRDefault="005D3AC2" w:rsidP="005D3AC2">
      <w:pPr>
        <w:jc w:val="both"/>
        <w:rPr>
          <w:bCs/>
        </w:rPr>
      </w:pPr>
      <w:r w:rsidRPr="00DA2B6E">
        <w:rPr>
          <w:bCs/>
        </w:rPr>
        <w:t>Согласовано:</w:t>
      </w:r>
    </w:p>
    <w:p w:rsidR="00783B45" w:rsidRPr="00DA2B6E" w:rsidRDefault="00783B45" w:rsidP="005D3AC2">
      <w:pPr>
        <w:jc w:val="both"/>
        <w:rPr>
          <w:bCs/>
        </w:rPr>
      </w:pPr>
      <w:r w:rsidRPr="00DA2B6E">
        <w:rPr>
          <w:bCs/>
        </w:rPr>
        <w:t>Первый заместитель главы</w:t>
      </w:r>
    </w:p>
    <w:p w:rsidR="00783B45" w:rsidRPr="00DA2B6E" w:rsidRDefault="00DA2B6E" w:rsidP="005D3AC2">
      <w:pPr>
        <w:jc w:val="both"/>
        <w:rPr>
          <w:bCs/>
        </w:rPr>
      </w:pPr>
      <w:r w:rsidRPr="00DA2B6E">
        <w:rPr>
          <w:bCs/>
        </w:rPr>
        <w:t>а</w:t>
      </w:r>
      <w:r w:rsidR="00783B45" w:rsidRPr="00DA2B6E">
        <w:rPr>
          <w:bCs/>
        </w:rPr>
        <w:t xml:space="preserve">дминистрации района                                                           </w:t>
      </w:r>
      <w:r w:rsidRPr="00DA2B6E">
        <w:rPr>
          <w:bCs/>
        </w:rPr>
        <w:t xml:space="preserve">     </w:t>
      </w:r>
      <w:r w:rsidR="00783B45" w:rsidRPr="00DA2B6E">
        <w:rPr>
          <w:bCs/>
        </w:rPr>
        <w:t xml:space="preserve">      </w:t>
      </w:r>
      <w:proofErr w:type="spellStart"/>
      <w:r w:rsidR="00783B45" w:rsidRPr="00DA2B6E">
        <w:rPr>
          <w:bCs/>
        </w:rPr>
        <w:t>И.Ф.Калагарцев</w:t>
      </w:r>
      <w:proofErr w:type="spellEnd"/>
    </w:p>
    <w:p w:rsidR="00783B45" w:rsidRPr="00DA2B6E" w:rsidRDefault="006B32BE" w:rsidP="00783B45">
      <w:pPr>
        <w:rPr>
          <w:bCs/>
        </w:rPr>
      </w:pPr>
      <w:r w:rsidRPr="00DA2B6E">
        <w:rPr>
          <w:bCs/>
        </w:rPr>
        <w:t>Председатель комитета</w:t>
      </w:r>
    </w:p>
    <w:p w:rsidR="00BB18BA" w:rsidRPr="00DA2B6E" w:rsidRDefault="00783B45" w:rsidP="005D3AC2">
      <w:pPr>
        <w:rPr>
          <w:bCs/>
        </w:rPr>
      </w:pPr>
      <w:r w:rsidRPr="00DA2B6E">
        <w:rPr>
          <w:bCs/>
        </w:rPr>
        <w:t>по экономике и финансам</w:t>
      </w:r>
      <w:r w:rsidR="00DA2B6E" w:rsidRPr="00DA2B6E">
        <w:rPr>
          <w:bCs/>
        </w:rPr>
        <w:t xml:space="preserve">                                                               </w:t>
      </w:r>
      <w:r w:rsidR="00DA2B6E">
        <w:rPr>
          <w:bCs/>
        </w:rPr>
        <w:t xml:space="preserve">     </w:t>
      </w:r>
      <w:r w:rsidRPr="00DA2B6E">
        <w:rPr>
          <w:bCs/>
        </w:rPr>
        <w:t>С.В.</w:t>
      </w:r>
      <w:r w:rsidR="00BB18BA" w:rsidRPr="00DA2B6E">
        <w:rPr>
          <w:bCs/>
        </w:rPr>
        <w:t>Тихонова</w:t>
      </w:r>
    </w:p>
    <w:p w:rsidR="005D3AC2" w:rsidRPr="00DA2B6E" w:rsidRDefault="005D3AC2" w:rsidP="005D3AC2">
      <w:r w:rsidRPr="00DA2B6E">
        <w:t>Согласовано:</w:t>
      </w:r>
    </w:p>
    <w:p w:rsidR="006B32BE" w:rsidRPr="00DA2B6E" w:rsidRDefault="006B32BE" w:rsidP="005D3AC2">
      <w:r w:rsidRPr="00DA2B6E">
        <w:t xml:space="preserve"> Начальник отдела правовой работы,</w:t>
      </w:r>
    </w:p>
    <w:p w:rsidR="005D3AC2" w:rsidRPr="00DA2B6E" w:rsidRDefault="006B32BE" w:rsidP="005D3AC2">
      <w:r w:rsidRPr="00DA2B6E">
        <w:t>муниципальной службы и кадров</w:t>
      </w:r>
      <w:r w:rsidR="00DA2B6E" w:rsidRPr="00DA2B6E">
        <w:t xml:space="preserve">                                               </w:t>
      </w:r>
      <w:r w:rsidRPr="00DA2B6E">
        <w:t xml:space="preserve">   </w:t>
      </w:r>
      <w:r w:rsidR="00DA2B6E">
        <w:t xml:space="preserve">      </w:t>
      </w:r>
      <w:r w:rsidR="003635C2" w:rsidRPr="00DA2B6E">
        <w:t xml:space="preserve">О.А. </w:t>
      </w:r>
      <w:r w:rsidR="00DA2B6E" w:rsidRPr="00DA2B6E">
        <w:t xml:space="preserve">Палагина </w:t>
      </w:r>
    </w:p>
    <w:p w:rsidR="005D3AC2" w:rsidRPr="00DA2B6E" w:rsidRDefault="005D3AC2" w:rsidP="00826430">
      <w:pPr>
        <w:jc w:val="both"/>
        <w:rPr>
          <w:sz w:val="28"/>
        </w:rPr>
      </w:pPr>
    </w:p>
    <w:p w:rsidR="005D3AC2" w:rsidRPr="00DA2B6E" w:rsidRDefault="005D3AC2" w:rsidP="00826430">
      <w:pPr>
        <w:jc w:val="both"/>
        <w:rPr>
          <w:sz w:val="28"/>
        </w:rPr>
      </w:pPr>
    </w:p>
    <w:p w:rsidR="005D3AC2" w:rsidRPr="00096A90" w:rsidRDefault="005D3AC2" w:rsidP="00826430">
      <w:pPr>
        <w:jc w:val="both"/>
        <w:rPr>
          <w:sz w:val="28"/>
          <w:highlight w:val="yellow"/>
        </w:rPr>
      </w:pPr>
    </w:p>
    <w:p w:rsidR="005D3AC2" w:rsidRPr="00096A90" w:rsidRDefault="005D3AC2" w:rsidP="00826430">
      <w:pPr>
        <w:jc w:val="both"/>
        <w:rPr>
          <w:sz w:val="28"/>
          <w:highlight w:val="yellow"/>
        </w:rPr>
      </w:pPr>
    </w:p>
    <w:p w:rsidR="008C5793" w:rsidRPr="00096A90" w:rsidRDefault="008C5793" w:rsidP="00826430">
      <w:pPr>
        <w:jc w:val="both"/>
        <w:rPr>
          <w:sz w:val="28"/>
          <w:highlight w:val="yellow"/>
        </w:rPr>
      </w:pPr>
    </w:p>
    <w:p w:rsidR="008C5793" w:rsidRPr="00096A90" w:rsidRDefault="008C5793" w:rsidP="00826430">
      <w:pPr>
        <w:jc w:val="both"/>
        <w:rPr>
          <w:sz w:val="28"/>
          <w:highlight w:val="yellow"/>
        </w:rPr>
      </w:pPr>
    </w:p>
    <w:p w:rsidR="006B32BE" w:rsidRPr="00096A90" w:rsidRDefault="006B32BE" w:rsidP="00826430">
      <w:pPr>
        <w:jc w:val="both"/>
        <w:rPr>
          <w:sz w:val="28"/>
          <w:highlight w:val="yellow"/>
        </w:rPr>
      </w:pPr>
    </w:p>
    <w:p w:rsidR="006B32BE" w:rsidRPr="00096A90" w:rsidRDefault="006B32BE" w:rsidP="00826430">
      <w:pPr>
        <w:jc w:val="both"/>
        <w:rPr>
          <w:sz w:val="28"/>
          <w:highlight w:val="yellow"/>
        </w:rPr>
      </w:pPr>
    </w:p>
    <w:p w:rsidR="006B32BE" w:rsidRPr="00096A90" w:rsidRDefault="006B32BE" w:rsidP="00826430">
      <w:pPr>
        <w:jc w:val="both"/>
        <w:rPr>
          <w:sz w:val="28"/>
          <w:highlight w:val="yellow"/>
        </w:rPr>
      </w:pPr>
    </w:p>
    <w:p w:rsidR="006B32BE" w:rsidRPr="00096A90" w:rsidRDefault="006B32BE" w:rsidP="00826430">
      <w:pPr>
        <w:jc w:val="both"/>
        <w:rPr>
          <w:sz w:val="28"/>
          <w:highlight w:val="yellow"/>
        </w:rPr>
      </w:pPr>
    </w:p>
    <w:p w:rsidR="006B32BE" w:rsidRPr="00096A90" w:rsidRDefault="006B32BE" w:rsidP="00826430">
      <w:pPr>
        <w:jc w:val="both"/>
        <w:rPr>
          <w:sz w:val="28"/>
          <w:highlight w:val="yellow"/>
        </w:rPr>
      </w:pPr>
    </w:p>
    <w:p w:rsidR="006B32BE" w:rsidRPr="00096A90" w:rsidRDefault="006B32BE" w:rsidP="00826430">
      <w:pPr>
        <w:jc w:val="both"/>
        <w:rPr>
          <w:sz w:val="28"/>
          <w:highlight w:val="yellow"/>
        </w:rPr>
      </w:pPr>
    </w:p>
    <w:p w:rsidR="006B32BE" w:rsidRPr="00096A90" w:rsidRDefault="006B32BE" w:rsidP="00826430">
      <w:pPr>
        <w:jc w:val="both"/>
        <w:rPr>
          <w:sz w:val="28"/>
          <w:highlight w:val="yellow"/>
        </w:rPr>
      </w:pPr>
    </w:p>
    <w:p w:rsidR="0095077D" w:rsidRPr="0057544F" w:rsidRDefault="0095077D" w:rsidP="0095077D">
      <w:pPr>
        <w:jc w:val="center"/>
        <w:rPr>
          <w:b/>
          <w:bCs/>
          <w:sz w:val="28"/>
          <w:szCs w:val="28"/>
        </w:rPr>
      </w:pPr>
      <w:bookmarkStart w:id="3" w:name="_GoBack"/>
      <w:bookmarkEnd w:id="3"/>
      <w:r w:rsidRPr="0057544F">
        <w:rPr>
          <w:b/>
          <w:bCs/>
          <w:sz w:val="28"/>
          <w:szCs w:val="28"/>
        </w:rPr>
        <w:lastRenderedPageBreak/>
        <w:t>Пояснительная записка</w:t>
      </w:r>
    </w:p>
    <w:p w:rsidR="0095077D" w:rsidRDefault="0095077D" w:rsidP="0095077D">
      <w:pPr>
        <w:jc w:val="center"/>
        <w:rPr>
          <w:b/>
          <w:bCs/>
          <w:sz w:val="28"/>
          <w:szCs w:val="28"/>
        </w:rPr>
      </w:pPr>
      <w:r w:rsidRPr="0057544F">
        <w:rPr>
          <w:b/>
          <w:bCs/>
          <w:sz w:val="28"/>
          <w:szCs w:val="28"/>
        </w:rPr>
        <w:t>к проекту решения от ____________ 20</w:t>
      </w:r>
      <w:r w:rsidR="00D61BC3" w:rsidRPr="0057544F">
        <w:rPr>
          <w:b/>
          <w:bCs/>
          <w:sz w:val="28"/>
          <w:szCs w:val="28"/>
        </w:rPr>
        <w:t>2</w:t>
      </w:r>
      <w:r w:rsidR="0057544F" w:rsidRPr="0057544F">
        <w:rPr>
          <w:b/>
          <w:bCs/>
          <w:sz w:val="28"/>
          <w:szCs w:val="28"/>
        </w:rPr>
        <w:t>1</w:t>
      </w:r>
      <w:r w:rsidRPr="0057544F">
        <w:rPr>
          <w:b/>
          <w:bCs/>
          <w:sz w:val="28"/>
          <w:szCs w:val="28"/>
        </w:rPr>
        <w:t xml:space="preserve"> год </w:t>
      </w:r>
      <w:r w:rsidR="0057544F" w:rsidRPr="0057544F">
        <w:rPr>
          <w:b/>
          <w:bCs/>
          <w:sz w:val="28"/>
          <w:szCs w:val="28"/>
        </w:rPr>
        <w:t xml:space="preserve"> </w:t>
      </w:r>
      <w:r w:rsidRPr="0057544F">
        <w:rPr>
          <w:b/>
          <w:bCs/>
          <w:sz w:val="28"/>
          <w:szCs w:val="28"/>
        </w:rPr>
        <w:t>№_____</w:t>
      </w:r>
    </w:p>
    <w:p w:rsidR="00CC0CCB" w:rsidRDefault="00CC0CCB" w:rsidP="0095077D">
      <w:pPr>
        <w:jc w:val="center"/>
        <w:rPr>
          <w:b/>
          <w:bCs/>
          <w:sz w:val="28"/>
          <w:szCs w:val="28"/>
        </w:rPr>
      </w:pPr>
    </w:p>
    <w:p w:rsidR="00CC0CCB" w:rsidRDefault="00CC0CCB" w:rsidP="0095077D">
      <w:pPr>
        <w:jc w:val="center"/>
        <w:rPr>
          <w:b/>
          <w:bCs/>
          <w:sz w:val="28"/>
          <w:szCs w:val="28"/>
        </w:rPr>
      </w:pPr>
    </w:p>
    <w:p w:rsidR="0023580D" w:rsidRDefault="00CC0CCB" w:rsidP="00CC0CCB">
      <w:pPr>
        <w:shd w:val="clear" w:color="auto" w:fill="FFFFFF"/>
        <w:spacing w:line="326" w:lineRule="exact"/>
        <w:ind w:left="-142" w:right="5"/>
        <w:jc w:val="both"/>
        <w:rPr>
          <w:spacing w:val="-10"/>
          <w:sz w:val="28"/>
          <w:szCs w:val="28"/>
        </w:rPr>
      </w:pPr>
      <w:r>
        <w:rPr>
          <w:spacing w:val="-5"/>
          <w:sz w:val="28"/>
          <w:szCs w:val="28"/>
        </w:rPr>
        <w:t xml:space="preserve">         </w:t>
      </w:r>
      <w:bookmarkStart w:id="4" w:name="_Hlk4681549"/>
      <w:r w:rsidRPr="00FE1C21">
        <w:rPr>
          <w:spacing w:val="-5"/>
          <w:sz w:val="28"/>
          <w:szCs w:val="28"/>
        </w:rPr>
        <w:t xml:space="preserve">По состоянию на 01 января 2021 года доходная часть бюджета </w:t>
      </w:r>
      <w:r>
        <w:rPr>
          <w:spacing w:val="-5"/>
          <w:sz w:val="28"/>
          <w:szCs w:val="28"/>
        </w:rPr>
        <w:t>муниципального образования город</w:t>
      </w:r>
      <w:r w:rsidRPr="0057544F">
        <w:rPr>
          <w:b/>
          <w:sz w:val="28"/>
          <w:szCs w:val="28"/>
        </w:rPr>
        <w:t xml:space="preserve"> </w:t>
      </w:r>
      <w:r w:rsidRPr="00CC0CCB">
        <w:rPr>
          <w:sz w:val="28"/>
          <w:szCs w:val="28"/>
        </w:rPr>
        <w:t>Красный Кут</w:t>
      </w:r>
      <w:r w:rsidRPr="00CC0CCB">
        <w:rPr>
          <w:spacing w:val="-5"/>
          <w:sz w:val="28"/>
          <w:szCs w:val="28"/>
        </w:rPr>
        <w:t xml:space="preserve"> </w:t>
      </w:r>
      <w:r w:rsidRPr="00FE1C21">
        <w:rPr>
          <w:spacing w:val="-5"/>
          <w:sz w:val="28"/>
          <w:szCs w:val="28"/>
        </w:rPr>
        <w:t xml:space="preserve">исполнена </w:t>
      </w:r>
      <w:bookmarkEnd w:id="4"/>
      <w:r w:rsidRPr="00FE1C21">
        <w:rPr>
          <w:spacing w:val="-5"/>
          <w:sz w:val="28"/>
          <w:szCs w:val="28"/>
        </w:rPr>
        <w:t xml:space="preserve">в сумме </w:t>
      </w:r>
      <w:r w:rsidR="00A8072A" w:rsidRPr="0057544F">
        <w:rPr>
          <w:b/>
          <w:sz w:val="28"/>
          <w:szCs w:val="28"/>
        </w:rPr>
        <w:t>54913,8</w:t>
      </w:r>
      <w:r w:rsidRPr="00FE1C21">
        <w:rPr>
          <w:spacing w:val="-5"/>
          <w:sz w:val="28"/>
          <w:szCs w:val="28"/>
        </w:rPr>
        <w:t xml:space="preserve"> тыс.</w:t>
      </w:r>
      <w:r>
        <w:rPr>
          <w:spacing w:val="-5"/>
          <w:sz w:val="28"/>
          <w:szCs w:val="28"/>
        </w:rPr>
        <w:t xml:space="preserve"> </w:t>
      </w:r>
      <w:r w:rsidRPr="00FE1C21">
        <w:rPr>
          <w:spacing w:val="-5"/>
          <w:sz w:val="28"/>
          <w:szCs w:val="28"/>
        </w:rPr>
        <w:t>рублей или 9</w:t>
      </w:r>
      <w:r w:rsidR="00A8072A">
        <w:rPr>
          <w:spacing w:val="-5"/>
          <w:sz w:val="28"/>
          <w:szCs w:val="28"/>
        </w:rPr>
        <w:t>6,7</w:t>
      </w:r>
      <w:r w:rsidRPr="00FE1C21">
        <w:rPr>
          <w:spacing w:val="-5"/>
          <w:sz w:val="28"/>
          <w:szCs w:val="28"/>
        </w:rPr>
        <w:t xml:space="preserve">% </w:t>
      </w:r>
      <w:r>
        <w:rPr>
          <w:spacing w:val="-5"/>
          <w:sz w:val="28"/>
          <w:szCs w:val="28"/>
        </w:rPr>
        <w:t xml:space="preserve">от уточненного годового </w:t>
      </w:r>
      <w:r w:rsidRPr="00FE1C21">
        <w:rPr>
          <w:spacing w:val="-5"/>
          <w:sz w:val="28"/>
          <w:szCs w:val="28"/>
        </w:rPr>
        <w:t>план</w:t>
      </w:r>
      <w:r>
        <w:rPr>
          <w:spacing w:val="-5"/>
          <w:sz w:val="28"/>
          <w:szCs w:val="28"/>
        </w:rPr>
        <w:t>а</w:t>
      </w:r>
      <w:r w:rsidRPr="00FE1C21">
        <w:rPr>
          <w:spacing w:val="-5"/>
          <w:sz w:val="28"/>
          <w:szCs w:val="28"/>
        </w:rPr>
        <w:t xml:space="preserve"> в </w:t>
      </w:r>
      <w:r w:rsidR="0023580D" w:rsidRPr="0057544F">
        <w:rPr>
          <w:b/>
          <w:sz w:val="28"/>
          <w:szCs w:val="28"/>
        </w:rPr>
        <w:t xml:space="preserve">56781,7 </w:t>
      </w:r>
      <w:r w:rsidRPr="00FE1C21">
        <w:rPr>
          <w:spacing w:val="-5"/>
          <w:sz w:val="28"/>
          <w:szCs w:val="28"/>
        </w:rPr>
        <w:t>тыс.</w:t>
      </w:r>
      <w:r>
        <w:rPr>
          <w:spacing w:val="-5"/>
          <w:sz w:val="28"/>
          <w:szCs w:val="28"/>
        </w:rPr>
        <w:t xml:space="preserve"> </w:t>
      </w:r>
      <w:r w:rsidRPr="00FE1C21">
        <w:rPr>
          <w:spacing w:val="-5"/>
          <w:sz w:val="28"/>
          <w:szCs w:val="28"/>
        </w:rPr>
        <w:t>рублей</w:t>
      </w:r>
      <w:r w:rsidR="0023580D">
        <w:rPr>
          <w:spacing w:val="-5"/>
          <w:sz w:val="28"/>
          <w:szCs w:val="28"/>
        </w:rPr>
        <w:t xml:space="preserve">.   </w:t>
      </w:r>
      <w:r>
        <w:rPr>
          <w:spacing w:val="-10"/>
          <w:sz w:val="28"/>
          <w:szCs w:val="28"/>
        </w:rPr>
        <w:t xml:space="preserve">           </w:t>
      </w:r>
      <w:r w:rsidR="0023580D">
        <w:rPr>
          <w:spacing w:val="-10"/>
          <w:sz w:val="28"/>
          <w:szCs w:val="28"/>
        </w:rPr>
        <w:t xml:space="preserve">         </w:t>
      </w:r>
      <w:r w:rsidRPr="009B7B6C">
        <w:rPr>
          <w:spacing w:val="-10"/>
          <w:sz w:val="28"/>
          <w:szCs w:val="28"/>
        </w:rPr>
        <w:t>В доход</w:t>
      </w:r>
      <w:r w:rsidR="0023580D">
        <w:rPr>
          <w:spacing w:val="-10"/>
          <w:sz w:val="28"/>
          <w:szCs w:val="28"/>
        </w:rPr>
        <w:t>ной части бюджета 70,6% составляют</w:t>
      </w:r>
      <w:r>
        <w:rPr>
          <w:spacing w:val="-10"/>
          <w:sz w:val="28"/>
          <w:szCs w:val="28"/>
        </w:rPr>
        <w:t xml:space="preserve"> </w:t>
      </w:r>
      <w:r w:rsidRPr="009B7B6C">
        <w:rPr>
          <w:spacing w:val="-10"/>
          <w:sz w:val="28"/>
          <w:szCs w:val="28"/>
        </w:rPr>
        <w:t xml:space="preserve">налоговые и неналоговые доходы </w:t>
      </w:r>
      <w:r w:rsidR="0023580D">
        <w:rPr>
          <w:spacing w:val="-10"/>
          <w:sz w:val="28"/>
          <w:szCs w:val="28"/>
        </w:rPr>
        <w:t>и 29,4% безвозмездные поступления.</w:t>
      </w:r>
    </w:p>
    <w:p w:rsidR="005F000A" w:rsidRPr="005F000A" w:rsidRDefault="0023580D" w:rsidP="005F000A">
      <w:pPr>
        <w:shd w:val="clear" w:color="auto" w:fill="FFFFFF"/>
        <w:spacing w:line="326" w:lineRule="exact"/>
        <w:ind w:left="-142" w:right="5"/>
        <w:jc w:val="both"/>
        <w:rPr>
          <w:spacing w:val="-10"/>
          <w:sz w:val="28"/>
          <w:szCs w:val="28"/>
        </w:rPr>
      </w:pPr>
      <w:r>
        <w:rPr>
          <w:spacing w:val="-5"/>
          <w:sz w:val="28"/>
          <w:szCs w:val="28"/>
        </w:rPr>
        <w:t xml:space="preserve">        </w:t>
      </w:r>
      <w:r w:rsidRPr="009B7B6C">
        <w:rPr>
          <w:spacing w:val="-5"/>
          <w:sz w:val="28"/>
          <w:szCs w:val="28"/>
        </w:rPr>
        <w:t>Объем поступления налоговых и неналоговых доходов</w:t>
      </w:r>
      <w:r>
        <w:rPr>
          <w:spacing w:val="-5"/>
          <w:sz w:val="28"/>
          <w:szCs w:val="28"/>
        </w:rPr>
        <w:t xml:space="preserve"> </w:t>
      </w:r>
      <w:r w:rsidRPr="00525992">
        <w:rPr>
          <w:sz w:val="28"/>
          <w:szCs w:val="28"/>
        </w:rPr>
        <w:t>38746,3 тыс.</w:t>
      </w:r>
      <w:r>
        <w:rPr>
          <w:sz w:val="28"/>
          <w:szCs w:val="28"/>
        </w:rPr>
        <w:t xml:space="preserve"> </w:t>
      </w:r>
      <w:r w:rsidRPr="00525992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или 96,5% от</w:t>
      </w:r>
      <w:r w:rsidRPr="00525992">
        <w:rPr>
          <w:sz w:val="28"/>
          <w:szCs w:val="28"/>
        </w:rPr>
        <w:t xml:space="preserve"> уточненно</w:t>
      </w:r>
      <w:r>
        <w:rPr>
          <w:sz w:val="28"/>
          <w:szCs w:val="28"/>
        </w:rPr>
        <w:t>го</w:t>
      </w:r>
      <w:r w:rsidRPr="00525992">
        <w:rPr>
          <w:sz w:val="28"/>
          <w:szCs w:val="28"/>
        </w:rPr>
        <w:t xml:space="preserve"> годово</w:t>
      </w:r>
      <w:r>
        <w:rPr>
          <w:sz w:val="28"/>
          <w:szCs w:val="28"/>
        </w:rPr>
        <w:t>го</w:t>
      </w:r>
      <w:r w:rsidRPr="00525992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525992">
        <w:rPr>
          <w:sz w:val="28"/>
          <w:szCs w:val="28"/>
        </w:rPr>
        <w:t xml:space="preserve"> 40163,5 тыс.</w:t>
      </w:r>
      <w:r>
        <w:rPr>
          <w:sz w:val="28"/>
          <w:szCs w:val="28"/>
        </w:rPr>
        <w:t xml:space="preserve"> </w:t>
      </w:r>
      <w:r w:rsidRPr="00525992">
        <w:rPr>
          <w:sz w:val="28"/>
          <w:szCs w:val="28"/>
        </w:rPr>
        <w:t>рублей</w:t>
      </w:r>
      <w:r w:rsidR="00B717ED">
        <w:rPr>
          <w:sz w:val="28"/>
          <w:szCs w:val="28"/>
        </w:rPr>
        <w:t>,</w:t>
      </w:r>
      <w:r w:rsidR="00B717ED" w:rsidRPr="00B717ED">
        <w:rPr>
          <w:spacing w:val="-10"/>
          <w:sz w:val="28"/>
          <w:szCs w:val="28"/>
        </w:rPr>
        <w:t xml:space="preserve"> </w:t>
      </w:r>
      <w:r w:rsidR="00B717ED" w:rsidRPr="009B7B6C">
        <w:rPr>
          <w:spacing w:val="-10"/>
          <w:sz w:val="28"/>
          <w:szCs w:val="28"/>
        </w:rPr>
        <w:t>отклонение от плана составило</w:t>
      </w:r>
      <w:r w:rsidR="00B717ED">
        <w:rPr>
          <w:spacing w:val="-10"/>
          <w:sz w:val="28"/>
          <w:szCs w:val="28"/>
        </w:rPr>
        <w:t xml:space="preserve"> 1417,2</w:t>
      </w:r>
      <w:r w:rsidR="00B717ED" w:rsidRPr="00B717ED">
        <w:rPr>
          <w:sz w:val="28"/>
          <w:szCs w:val="28"/>
        </w:rPr>
        <w:t xml:space="preserve"> </w:t>
      </w:r>
      <w:r w:rsidR="00B717ED" w:rsidRPr="00525992">
        <w:rPr>
          <w:sz w:val="28"/>
          <w:szCs w:val="28"/>
        </w:rPr>
        <w:t>тыс.</w:t>
      </w:r>
      <w:r w:rsidR="00B717ED">
        <w:rPr>
          <w:sz w:val="28"/>
          <w:szCs w:val="28"/>
        </w:rPr>
        <w:t xml:space="preserve"> </w:t>
      </w:r>
      <w:r w:rsidR="00B717ED" w:rsidRPr="00525992">
        <w:rPr>
          <w:sz w:val="28"/>
          <w:szCs w:val="28"/>
        </w:rPr>
        <w:t>рублей</w:t>
      </w:r>
      <w:r w:rsidR="00B717ED">
        <w:rPr>
          <w:sz w:val="28"/>
          <w:szCs w:val="28"/>
        </w:rPr>
        <w:t>.</w:t>
      </w:r>
      <w:r w:rsidR="005F000A">
        <w:rPr>
          <w:spacing w:val="-10"/>
          <w:sz w:val="28"/>
          <w:szCs w:val="28"/>
        </w:rPr>
        <w:t xml:space="preserve"> </w:t>
      </w:r>
    </w:p>
    <w:p w:rsidR="005F000A" w:rsidRPr="001027D7" w:rsidRDefault="005F000A" w:rsidP="00A3271B">
      <w:pPr>
        <w:pStyle w:val="ac"/>
        <w:tabs>
          <w:tab w:val="left" w:pos="8505"/>
        </w:tabs>
        <w:jc w:val="both"/>
        <w:rPr>
          <w:szCs w:val="28"/>
        </w:rPr>
      </w:pPr>
      <w:r w:rsidRPr="00691678">
        <w:rPr>
          <w:b w:val="0"/>
          <w:szCs w:val="28"/>
        </w:rPr>
        <w:t xml:space="preserve">     Наибольший удельный вес </w:t>
      </w:r>
      <w:r w:rsidR="002923DB">
        <w:rPr>
          <w:b w:val="0"/>
          <w:szCs w:val="28"/>
        </w:rPr>
        <w:t xml:space="preserve">или </w:t>
      </w:r>
      <w:r w:rsidR="002923DB" w:rsidRPr="00691678">
        <w:rPr>
          <w:szCs w:val="28"/>
        </w:rPr>
        <w:t>41,</w:t>
      </w:r>
      <w:r w:rsidR="002923DB">
        <w:rPr>
          <w:szCs w:val="28"/>
        </w:rPr>
        <w:t>7</w:t>
      </w:r>
      <w:r w:rsidR="002923DB" w:rsidRPr="00691678">
        <w:rPr>
          <w:b w:val="0"/>
          <w:szCs w:val="28"/>
        </w:rPr>
        <w:t>%</w:t>
      </w:r>
      <w:r w:rsidR="002923DB">
        <w:rPr>
          <w:b w:val="0"/>
          <w:szCs w:val="28"/>
        </w:rPr>
        <w:t xml:space="preserve"> </w:t>
      </w:r>
      <w:r w:rsidRPr="00691678">
        <w:rPr>
          <w:b w:val="0"/>
          <w:szCs w:val="28"/>
        </w:rPr>
        <w:t xml:space="preserve">в </w:t>
      </w:r>
      <w:r w:rsidRPr="00691678">
        <w:rPr>
          <w:szCs w:val="28"/>
        </w:rPr>
        <w:t>налогов</w:t>
      </w:r>
      <w:r w:rsidR="002923DB">
        <w:rPr>
          <w:szCs w:val="28"/>
        </w:rPr>
        <w:t>ых доходах</w:t>
      </w:r>
      <w:r w:rsidRPr="00691678">
        <w:rPr>
          <w:szCs w:val="28"/>
        </w:rPr>
        <w:t xml:space="preserve"> </w:t>
      </w:r>
      <w:proofErr w:type="gramStart"/>
      <w:r w:rsidRPr="00691678">
        <w:rPr>
          <w:szCs w:val="28"/>
        </w:rPr>
        <w:t xml:space="preserve">занимает налог на доходы с физических лиц </w:t>
      </w:r>
      <w:r w:rsidRPr="00691678">
        <w:rPr>
          <w:b w:val="0"/>
          <w:szCs w:val="28"/>
        </w:rPr>
        <w:t xml:space="preserve"> его </w:t>
      </w:r>
      <w:r w:rsidR="002923DB">
        <w:rPr>
          <w:b w:val="0"/>
          <w:szCs w:val="28"/>
        </w:rPr>
        <w:t>ис</w:t>
      </w:r>
      <w:r w:rsidRPr="00691678">
        <w:rPr>
          <w:b w:val="0"/>
          <w:szCs w:val="28"/>
        </w:rPr>
        <w:t>полнение составило</w:t>
      </w:r>
      <w:proofErr w:type="gramEnd"/>
      <w:r w:rsidRPr="00691678">
        <w:rPr>
          <w:b w:val="0"/>
          <w:szCs w:val="28"/>
        </w:rPr>
        <w:t xml:space="preserve"> 16831,4 тыс. рублей или 100,6 % от уточненного годового плана 16734,4 тыс.</w:t>
      </w:r>
      <w:r>
        <w:rPr>
          <w:b w:val="0"/>
          <w:szCs w:val="28"/>
        </w:rPr>
        <w:t xml:space="preserve"> </w:t>
      </w:r>
      <w:r w:rsidRPr="00691678">
        <w:rPr>
          <w:b w:val="0"/>
          <w:szCs w:val="28"/>
        </w:rPr>
        <w:t>рублей.</w:t>
      </w:r>
      <w:r w:rsidRPr="00DB6763">
        <w:rPr>
          <w:szCs w:val="28"/>
        </w:rPr>
        <w:t xml:space="preserve">     Вторым по значимости налогом является земельный налог</w:t>
      </w:r>
      <w:r w:rsidRPr="00DB6763">
        <w:rPr>
          <w:b w:val="0"/>
          <w:szCs w:val="28"/>
        </w:rPr>
        <w:t xml:space="preserve">, его </w:t>
      </w:r>
      <w:r w:rsidRPr="00857CE9">
        <w:rPr>
          <w:b w:val="0"/>
          <w:szCs w:val="28"/>
        </w:rPr>
        <w:t xml:space="preserve">удельный вес составляет 33,8%, </w:t>
      </w:r>
      <w:r w:rsidR="002539B7" w:rsidRPr="00691678">
        <w:rPr>
          <w:b w:val="0"/>
          <w:szCs w:val="28"/>
        </w:rPr>
        <w:t xml:space="preserve">его </w:t>
      </w:r>
      <w:r w:rsidR="002539B7">
        <w:rPr>
          <w:b w:val="0"/>
          <w:szCs w:val="28"/>
        </w:rPr>
        <w:t>ис</w:t>
      </w:r>
      <w:r w:rsidR="002539B7" w:rsidRPr="00691678">
        <w:rPr>
          <w:b w:val="0"/>
          <w:szCs w:val="28"/>
        </w:rPr>
        <w:t xml:space="preserve">полнение составило </w:t>
      </w:r>
      <w:r w:rsidRPr="00DB6763">
        <w:rPr>
          <w:b w:val="0"/>
          <w:szCs w:val="28"/>
        </w:rPr>
        <w:t>10658,5 тыс.</w:t>
      </w:r>
      <w:r>
        <w:rPr>
          <w:b w:val="0"/>
          <w:szCs w:val="28"/>
        </w:rPr>
        <w:t xml:space="preserve"> </w:t>
      </w:r>
      <w:r w:rsidRPr="00DB6763">
        <w:rPr>
          <w:b w:val="0"/>
          <w:szCs w:val="28"/>
        </w:rPr>
        <w:t xml:space="preserve">рублей </w:t>
      </w:r>
      <w:r w:rsidR="002539B7" w:rsidRPr="00DB6763">
        <w:rPr>
          <w:b w:val="0"/>
          <w:szCs w:val="28"/>
        </w:rPr>
        <w:t>или  78,6%</w:t>
      </w:r>
      <w:r w:rsidR="002539B7">
        <w:rPr>
          <w:b w:val="0"/>
          <w:szCs w:val="28"/>
        </w:rPr>
        <w:t xml:space="preserve"> от</w:t>
      </w:r>
      <w:r w:rsidRPr="00DB6763">
        <w:rPr>
          <w:b w:val="0"/>
          <w:szCs w:val="28"/>
        </w:rPr>
        <w:t xml:space="preserve"> план</w:t>
      </w:r>
      <w:r w:rsidR="002539B7">
        <w:rPr>
          <w:b w:val="0"/>
          <w:szCs w:val="28"/>
        </w:rPr>
        <w:t>овых назначений</w:t>
      </w:r>
      <w:r w:rsidRPr="00DB6763">
        <w:rPr>
          <w:b w:val="0"/>
          <w:szCs w:val="28"/>
        </w:rPr>
        <w:t xml:space="preserve"> 13559,9 тыс.</w:t>
      </w:r>
      <w:r>
        <w:rPr>
          <w:b w:val="0"/>
          <w:szCs w:val="28"/>
        </w:rPr>
        <w:t xml:space="preserve"> </w:t>
      </w:r>
      <w:r w:rsidRPr="00DB6763">
        <w:rPr>
          <w:b w:val="0"/>
          <w:szCs w:val="28"/>
        </w:rPr>
        <w:t>рублей</w:t>
      </w:r>
      <w:proofErr w:type="gramStart"/>
      <w:r w:rsidRPr="00DB6763">
        <w:rPr>
          <w:b w:val="0"/>
          <w:szCs w:val="28"/>
        </w:rPr>
        <w:t>.</w:t>
      </w:r>
      <w:proofErr w:type="gramEnd"/>
      <w:r w:rsidRPr="00DB6763">
        <w:rPr>
          <w:b w:val="0"/>
          <w:szCs w:val="28"/>
        </w:rPr>
        <w:t xml:space="preserve"> </w:t>
      </w:r>
      <w:r w:rsidR="00B3107C">
        <w:rPr>
          <w:b w:val="0"/>
          <w:szCs w:val="28"/>
        </w:rPr>
        <w:t>У</w:t>
      </w:r>
      <w:r w:rsidR="00B3107C" w:rsidRPr="00691678">
        <w:rPr>
          <w:b w:val="0"/>
          <w:szCs w:val="28"/>
        </w:rPr>
        <w:t>дельный вес</w:t>
      </w:r>
      <w:r w:rsidR="00B3107C" w:rsidRPr="00DB6763">
        <w:rPr>
          <w:b w:val="0"/>
          <w:szCs w:val="28"/>
        </w:rPr>
        <w:t xml:space="preserve"> </w:t>
      </w:r>
      <w:r w:rsidR="00A3271B">
        <w:rPr>
          <w:b w:val="0"/>
          <w:szCs w:val="28"/>
        </w:rPr>
        <w:t>поступлений от а</w:t>
      </w:r>
      <w:r w:rsidRPr="001027D7">
        <w:rPr>
          <w:szCs w:val="28"/>
        </w:rPr>
        <w:t>кциз</w:t>
      </w:r>
      <w:r w:rsidR="00A3271B">
        <w:rPr>
          <w:szCs w:val="28"/>
        </w:rPr>
        <w:t>ов</w:t>
      </w:r>
      <w:r w:rsidRPr="001027D7">
        <w:rPr>
          <w:szCs w:val="28"/>
        </w:rPr>
        <w:t xml:space="preserve"> на нефтепродукты составля</w:t>
      </w:r>
      <w:r w:rsidR="00A3271B">
        <w:rPr>
          <w:szCs w:val="28"/>
        </w:rPr>
        <w:t>е</w:t>
      </w:r>
      <w:r w:rsidRPr="001027D7">
        <w:rPr>
          <w:szCs w:val="28"/>
        </w:rPr>
        <w:t xml:space="preserve">т </w:t>
      </w:r>
      <w:r w:rsidRPr="005D1A8B">
        <w:rPr>
          <w:szCs w:val="28"/>
        </w:rPr>
        <w:t xml:space="preserve">10,9%, </w:t>
      </w:r>
      <w:r w:rsidRPr="001027D7">
        <w:rPr>
          <w:szCs w:val="28"/>
        </w:rPr>
        <w:t>исполнен</w:t>
      </w:r>
      <w:r w:rsidR="00A3271B">
        <w:rPr>
          <w:szCs w:val="28"/>
        </w:rPr>
        <w:t>ие</w:t>
      </w:r>
      <w:r w:rsidRPr="001027D7">
        <w:rPr>
          <w:szCs w:val="28"/>
        </w:rPr>
        <w:t xml:space="preserve"> </w:t>
      </w:r>
      <w:r w:rsidR="00A3271B">
        <w:rPr>
          <w:szCs w:val="28"/>
        </w:rPr>
        <w:t xml:space="preserve">составило </w:t>
      </w:r>
      <w:r>
        <w:rPr>
          <w:szCs w:val="28"/>
        </w:rPr>
        <w:t>4309,1</w:t>
      </w:r>
      <w:r w:rsidRPr="001027D7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1027D7">
        <w:rPr>
          <w:szCs w:val="28"/>
        </w:rPr>
        <w:t>рублей</w:t>
      </w:r>
      <w:r>
        <w:rPr>
          <w:szCs w:val="28"/>
        </w:rPr>
        <w:t xml:space="preserve"> </w:t>
      </w:r>
      <w:r w:rsidR="00A3271B">
        <w:rPr>
          <w:szCs w:val="28"/>
        </w:rPr>
        <w:t xml:space="preserve">или </w:t>
      </w:r>
      <w:r w:rsidR="00A3271B" w:rsidRPr="001027D7">
        <w:rPr>
          <w:szCs w:val="28"/>
        </w:rPr>
        <w:t>9</w:t>
      </w:r>
      <w:r w:rsidR="00A3271B">
        <w:rPr>
          <w:szCs w:val="28"/>
        </w:rPr>
        <w:t>8,2</w:t>
      </w:r>
      <w:r w:rsidR="00A3271B" w:rsidRPr="001027D7">
        <w:rPr>
          <w:szCs w:val="28"/>
        </w:rPr>
        <w:t xml:space="preserve"> %</w:t>
      </w:r>
      <w:r w:rsidR="00A3271B">
        <w:rPr>
          <w:szCs w:val="28"/>
        </w:rPr>
        <w:t xml:space="preserve"> от</w:t>
      </w:r>
      <w:r w:rsidRPr="001027D7">
        <w:rPr>
          <w:szCs w:val="28"/>
        </w:rPr>
        <w:t xml:space="preserve"> план</w:t>
      </w:r>
      <w:r w:rsidR="00A3271B">
        <w:rPr>
          <w:szCs w:val="28"/>
        </w:rPr>
        <w:t>а</w:t>
      </w:r>
      <w:r w:rsidRPr="001027D7">
        <w:rPr>
          <w:szCs w:val="28"/>
        </w:rPr>
        <w:t xml:space="preserve"> 4</w:t>
      </w:r>
      <w:r>
        <w:rPr>
          <w:szCs w:val="28"/>
        </w:rPr>
        <w:t>389,6</w:t>
      </w:r>
      <w:r w:rsidRPr="001027D7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1027D7">
        <w:rPr>
          <w:szCs w:val="28"/>
        </w:rPr>
        <w:t>рублей</w:t>
      </w:r>
      <w:r w:rsidR="00AA223D">
        <w:rPr>
          <w:szCs w:val="28"/>
        </w:rPr>
        <w:t>.</w:t>
      </w:r>
      <w:r w:rsidRPr="001027D7">
        <w:rPr>
          <w:szCs w:val="28"/>
        </w:rPr>
        <w:t xml:space="preserve"> </w:t>
      </w:r>
    </w:p>
    <w:p w:rsidR="00A3271B" w:rsidRPr="0001707C" w:rsidRDefault="005F000A" w:rsidP="00A3271B">
      <w:pPr>
        <w:pStyle w:val="ac"/>
        <w:tabs>
          <w:tab w:val="left" w:pos="8505"/>
        </w:tabs>
        <w:jc w:val="both"/>
        <w:rPr>
          <w:b w:val="0"/>
          <w:szCs w:val="28"/>
        </w:rPr>
      </w:pPr>
      <w:r w:rsidRPr="001027D7">
        <w:rPr>
          <w:szCs w:val="28"/>
        </w:rPr>
        <w:t xml:space="preserve">        </w:t>
      </w:r>
      <w:r w:rsidR="00A3271B" w:rsidRPr="0001707C">
        <w:rPr>
          <w:b w:val="0"/>
          <w:szCs w:val="28"/>
        </w:rPr>
        <w:t>В неналоговых доходах основную часть составляет доходы от использования имущества</w:t>
      </w:r>
      <w:r w:rsidR="00A3271B">
        <w:rPr>
          <w:b w:val="0"/>
          <w:szCs w:val="28"/>
        </w:rPr>
        <w:t xml:space="preserve"> в сумме</w:t>
      </w:r>
      <w:r w:rsidR="00A3271B" w:rsidRPr="0001707C">
        <w:rPr>
          <w:b w:val="0"/>
          <w:szCs w:val="28"/>
        </w:rPr>
        <w:t xml:space="preserve"> 1971,9 тыс. рублей или 156% от план</w:t>
      </w:r>
      <w:r w:rsidR="00A3271B">
        <w:rPr>
          <w:b w:val="0"/>
          <w:szCs w:val="28"/>
        </w:rPr>
        <w:t>овых назначений</w:t>
      </w:r>
      <w:r w:rsidR="00A3271B" w:rsidRPr="0001707C">
        <w:rPr>
          <w:b w:val="0"/>
          <w:szCs w:val="28"/>
        </w:rPr>
        <w:t xml:space="preserve">. </w:t>
      </w:r>
      <w:r w:rsidR="00A3271B">
        <w:rPr>
          <w:b w:val="0"/>
          <w:szCs w:val="28"/>
        </w:rPr>
        <w:t xml:space="preserve">Доходы от продажи земельных участков составили 226,5 тыс. рублей или 114,9% от плана 197,2 тыс. рублей. Доходы от аренды имущества составили 291,9 тыс. </w:t>
      </w:r>
      <w:proofErr w:type="spellStart"/>
      <w:r w:rsidR="00A3271B">
        <w:rPr>
          <w:b w:val="0"/>
          <w:szCs w:val="28"/>
        </w:rPr>
        <w:t>руб</w:t>
      </w:r>
      <w:proofErr w:type="spellEnd"/>
      <w:r w:rsidR="00A3271B">
        <w:rPr>
          <w:b w:val="0"/>
          <w:szCs w:val="28"/>
        </w:rPr>
        <w:t xml:space="preserve"> или на 106,8% от плановых назначений 273,4 тыс. рублей.</w:t>
      </w:r>
    </w:p>
    <w:p w:rsidR="00FB3FF6" w:rsidRPr="00C82D14" w:rsidRDefault="00FB3FF6" w:rsidP="00FB3F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Общая сумма б</w:t>
      </w:r>
      <w:r w:rsidRPr="00E1138E">
        <w:rPr>
          <w:b/>
          <w:sz w:val="28"/>
          <w:szCs w:val="28"/>
        </w:rPr>
        <w:t>езвозмездны</w:t>
      </w:r>
      <w:r>
        <w:rPr>
          <w:b/>
          <w:sz w:val="28"/>
          <w:szCs w:val="28"/>
        </w:rPr>
        <w:t>х</w:t>
      </w:r>
      <w:r w:rsidRPr="00E113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поступлений</w:t>
      </w:r>
      <w:r w:rsidRPr="00E1138E">
        <w:rPr>
          <w:sz w:val="28"/>
          <w:szCs w:val="28"/>
        </w:rPr>
        <w:t xml:space="preserve"> 16167,5 тыс.</w:t>
      </w:r>
      <w:r>
        <w:rPr>
          <w:sz w:val="28"/>
          <w:szCs w:val="28"/>
        </w:rPr>
        <w:t xml:space="preserve"> </w:t>
      </w:r>
      <w:r w:rsidRPr="00E1138E">
        <w:rPr>
          <w:sz w:val="28"/>
          <w:szCs w:val="28"/>
        </w:rPr>
        <w:t xml:space="preserve">рублей или 97,3 % от годового плана, в том числе: </w:t>
      </w:r>
      <w:r w:rsidRPr="00C82D14">
        <w:rPr>
          <w:sz w:val="28"/>
          <w:szCs w:val="28"/>
        </w:rPr>
        <w:t>дотация 879,3 тыс.</w:t>
      </w:r>
      <w:r>
        <w:rPr>
          <w:sz w:val="28"/>
          <w:szCs w:val="28"/>
        </w:rPr>
        <w:t xml:space="preserve"> </w:t>
      </w:r>
      <w:r w:rsidRPr="00C82D14">
        <w:rPr>
          <w:sz w:val="28"/>
          <w:szCs w:val="28"/>
        </w:rPr>
        <w:t xml:space="preserve">рублей, субсидия на формирование </w:t>
      </w:r>
      <w:r>
        <w:rPr>
          <w:sz w:val="28"/>
          <w:szCs w:val="28"/>
        </w:rPr>
        <w:t xml:space="preserve">комфортной </w:t>
      </w:r>
      <w:r w:rsidRPr="00C82D14">
        <w:rPr>
          <w:sz w:val="28"/>
          <w:szCs w:val="28"/>
        </w:rPr>
        <w:t>городской среды - 13463,7 тыс.</w:t>
      </w:r>
      <w:r>
        <w:rPr>
          <w:sz w:val="28"/>
          <w:szCs w:val="28"/>
        </w:rPr>
        <w:t xml:space="preserve"> </w:t>
      </w:r>
      <w:r w:rsidRPr="00C82D14">
        <w:rPr>
          <w:sz w:val="28"/>
          <w:szCs w:val="28"/>
        </w:rPr>
        <w:t>рублей, субсидия на повышение оплаты труда некоторых категорий работников- 569,6 тыс.</w:t>
      </w:r>
      <w:r>
        <w:rPr>
          <w:sz w:val="28"/>
          <w:szCs w:val="28"/>
        </w:rPr>
        <w:t xml:space="preserve"> </w:t>
      </w:r>
      <w:r w:rsidRPr="00C82D14">
        <w:rPr>
          <w:sz w:val="28"/>
          <w:szCs w:val="28"/>
        </w:rPr>
        <w:t xml:space="preserve">рублей, прочие межбюджетные </w:t>
      </w:r>
      <w:proofErr w:type="spellStart"/>
      <w:proofErr w:type="gramStart"/>
      <w:r>
        <w:rPr>
          <w:sz w:val="28"/>
          <w:szCs w:val="28"/>
        </w:rPr>
        <w:t>межбюджетные</w:t>
      </w:r>
      <w:proofErr w:type="spellEnd"/>
      <w:proofErr w:type="gramEnd"/>
      <w:r>
        <w:rPr>
          <w:sz w:val="28"/>
          <w:szCs w:val="28"/>
        </w:rPr>
        <w:t xml:space="preserve"> трансферты</w:t>
      </w:r>
      <w:r w:rsidRPr="00C82D14">
        <w:rPr>
          <w:sz w:val="28"/>
          <w:szCs w:val="28"/>
        </w:rPr>
        <w:t>- 1254,9 тыс.</w:t>
      </w:r>
      <w:r>
        <w:rPr>
          <w:sz w:val="28"/>
          <w:szCs w:val="28"/>
        </w:rPr>
        <w:t xml:space="preserve"> </w:t>
      </w:r>
      <w:r w:rsidRPr="00C82D14">
        <w:rPr>
          <w:sz w:val="28"/>
          <w:szCs w:val="28"/>
        </w:rPr>
        <w:t xml:space="preserve">рублей. </w:t>
      </w:r>
    </w:p>
    <w:p w:rsidR="00AA223D" w:rsidRPr="00E51F9A" w:rsidRDefault="00AA223D" w:rsidP="00AA22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A760BF">
        <w:rPr>
          <w:b/>
          <w:sz w:val="28"/>
          <w:szCs w:val="28"/>
        </w:rPr>
        <w:t>Расходная часть</w:t>
      </w:r>
      <w:r w:rsidRPr="00A760BF">
        <w:rPr>
          <w:sz w:val="28"/>
          <w:szCs w:val="28"/>
        </w:rPr>
        <w:t xml:space="preserve"> бюджета</w:t>
      </w:r>
      <w:r w:rsidRPr="00A760BF">
        <w:rPr>
          <w:b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муниципального образования город</w:t>
      </w:r>
      <w:r w:rsidRPr="0057544F">
        <w:rPr>
          <w:b/>
          <w:sz w:val="28"/>
          <w:szCs w:val="28"/>
        </w:rPr>
        <w:t xml:space="preserve"> </w:t>
      </w:r>
      <w:r w:rsidRPr="00CC0CCB">
        <w:rPr>
          <w:sz w:val="28"/>
          <w:szCs w:val="28"/>
        </w:rPr>
        <w:t>Красный Кут</w:t>
      </w:r>
      <w:r w:rsidRPr="00CC0CCB">
        <w:rPr>
          <w:spacing w:val="-5"/>
          <w:sz w:val="28"/>
          <w:szCs w:val="28"/>
        </w:rPr>
        <w:t xml:space="preserve"> </w:t>
      </w:r>
      <w:r w:rsidRPr="00A760BF">
        <w:rPr>
          <w:b/>
          <w:sz w:val="28"/>
          <w:szCs w:val="28"/>
        </w:rPr>
        <w:t>за 2020 год исполнена в сумме 58048,0 тыс. рублей, при плане 63851,1 тыс. рублей</w:t>
      </w:r>
      <w:r>
        <w:rPr>
          <w:b/>
          <w:sz w:val="28"/>
          <w:szCs w:val="28"/>
        </w:rPr>
        <w:t>,</w:t>
      </w:r>
      <w:r w:rsidRPr="00A760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т.е.</w:t>
      </w:r>
      <w:r w:rsidRPr="00A760BF">
        <w:rPr>
          <w:bCs/>
          <w:sz w:val="28"/>
          <w:szCs w:val="28"/>
        </w:rPr>
        <w:t xml:space="preserve"> исполнение составило 90,9% уточненного годового плана.</w:t>
      </w:r>
      <w:r w:rsidRPr="00A760BF">
        <w:rPr>
          <w:sz w:val="28"/>
          <w:szCs w:val="28"/>
        </w:rPr>
        <w:t xml:space="preserve"> </w:t>
      </w:r>
    </w:p>
    <w:p w:rsidR="00AA223D" w:rsidRPr="002D1D87" w:rsidRDefault="00AA223D" w:rsidP="00AA223D">
      <w:pPr>
        <w:jc w:val="both"/>
        <w:rPr>
          <w:sz w:val="28"/>
        </w:rPr>
      </w:pPr>
      <w:r w:rsidRPr="007A20D6">
        <w:rPr>
          <w:sz w:val="28"/>
        </w:rPr>
        <w:t xml:space="preserve">    </w:t>
      </w:r>
      <w:r>
        <w:rPr>
          <w:sz w:val="28"/>
        </w:rPr>
        <w:t xml:space="preserve">  </w:t>
      </w:r>
      <w:r w:rsidRPr="007A20D6">
        <w:rPr>
          <w:sz w:val="28"/>
        </w:rPr>
        <w:t xml:space="preserve">  </w:t>
      </w:r>
      <w:r w:rsidRPr="002D1D87">
        <w:rPr>
          <w:sz w:val="28"/>
        </w:rPr>
        <w:t xml:space="preserve">Расходы на обеспечение </w:t>
      </w:r>
      <w:r w:rsidRPr="002D1D87">
        <w:rPr>
          <w:b/>
          <w:sz w:val="28"/>
        </w:rPr>
        <w:t>социальной сферы</w:t>
      </w:r>
      <w:r w:rsidRPr="002D1D87">
        <w:rPr>
          <w:sz w:val="28"/>
        </w:rPr>
        <w:t xml:space="preserve"> составили 15956,4 тыс. рублей или 57,5 % от общих расходов. Расходы на содержание учреждений культуры составило 7847,3 тыс. рублей, учреждений физической культуры и спорта 7931,7 тыс. рублей. </w:t>
      </w:r>
    </w:p>
    <w:p w:rsidR="00AA223D" w:rsidRPr="007A20D6" w:rsidRDefault="00AA223D" w:rsidP="00AA223D">
      <w:pPr>
        <w:jc w:val="both"/>
        <w:rPr>
          <w:sz w:val="28"/>
        </w:rPr>
      </w:pPr>
      <w:r>
        <w:rPr>
          <w:sz w:val="28"/>
        </w:rPr>
        <w:t xml:space="preserve">         </w:t>
      </w:r>
      <w:r w:rsidRPr="007A20D6">
        <w:rPr>
          <w:sz w:val="28"/>
        </w:rPr>
        <w:t xml:space="preserve">Большую часть расходов составляет расходы </w:t>
      </w:r>
      <w:r w:rsidRPr="007A20D6">
        <w:rPr>
          <w:b/>
          <w:sz w:val="28"/>
        </w:rPr>
        <w:t>на жилищно-коммунальное хозяйство</w:t>
      </w:r>
      <w:r w:rsidRPr="007A20D6">
        <w:rPr>
          <w:sz w:val="28"/>
        </w:rPr>
        <w:t xml:space="preserve"> – 30471,8 тыс. рублей или 52,5 </w:t>
      </w:r>
      <w:r>
        <w:rPr>
          <w:sz w:val="28"/>
        </w:rPr>
        <w:t>%</w:t>
      </w:r>
      <w:r w:rsidRPr="007A20D6">
        <w:rPr>
          <w:sz w:val="28"/>
        </w:rPr>
        <w:t xml:space="preserve"> от общ</w:t>
      </w:r>
      <w:r>
        <w:rPr>
          <w:sz w:val="28"/>
        </w:rPr>
        <w:t>ей суммы</w:t>
      </w:r>
      <w:r w:rsidRPr="007A20D6">
        <w:rPr>
          <w:sz w:val="28"/>
        </w:rPr>
        <w:t xml:space="preserve"> расходов.</w:t>
      </w:r>
    </w:p>
    <w:p w:rsidR="00AA223D" w:rsidRPr="00C11E93" w:rsidRDefault="00AA223D" w:rsidP="00AA223D">
      <w:pPr>
        <w:jc w:val="both"/>
        <w:rPr>
          <w:sz w:val="28"/>
        </w:rPr>
      </w:pPr>
      <w:r w:rsidRPr="007A20D6">
        <w:rPr>
          <w:sz w:val="28"/>
        </w:rPr>
        <w:t xml:space="preserve">      На жилищное хозяйства израсходовано 1919,9 тыс. рублей, коммунальное хозяйство 4229,7 тыс. рублей, благоустройство города 24322,2 тыс. рублей.</w:t>
      </w:r>
      <w:r w:rsidRPr="00C11E93">
        <w:rPr>
          <w:sz w:val="28"/>
        </w:rPr>
        <w:t xml:space="preserve">      </w:t>
      </w:r>
      <w:r w:rsidRPr="00C11E93">
        <w:rPr>
          <w:sz w:val="28"/>
        </w:rPr>
        <w:lastRenderedPageBreak/>
        <w:t xml:space="preserve">Расходы на </w:t>
      </w:r>
      <w:r w:rsidRPr="00C11E93">
        <w:rPr>
          <w:b/>
          <w:sz w:val="28"/>
        </w:rPr>
        <w:t>дорожное хозяйство</w:t>
      </w:r>
      <w:r w:rsidRPr="00C11E93">
        <w:rPr>
          <w:sz w:val="28"/>
        </w:rPr>
        <w:t xml:space="preserve"> в 2020 году составили 10449,9 тыс. рублей или 18 % от общих годовых расходов.</w:t>
      </w:r>
    </w:p>
    <w:p w:rsidR="00AA223D" w:rsidRPr="00222B78" w:rsidRDefault="00AA223D" w:rsidP="00AA223D">
      <w:pPr>
        <w:jc w:val="both"/>
        <w:rPr>
          <w:sz w:val="28"/>
        </w:rPr>
      </w:pPr>
      <w:r w:rsidRPr="00222B78">
        <w:rPr>
          <w:sz w:val="28"/>
        </w:rPr>
        <w:t xml:space="preserve">      На мероприятия по землеустройству и землепользованию в 2020 году израсходовано 43,0 тыс. рублей. На выплаты материальной помощи членам народной дружины израсходовано 219,2 тыс. рублей.</w:t>
      </w:r>
    </w:p>
    <w:p w:rsidR="00AA223D" w:rsidRPr="002D1D87" w:rsidRDefault="00AA223D" w:rsidP="00AA223D">
      <w:pPr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proofErr w:type="spellStart"/>
      <w:r w:rsidRPr="002D1D87">
        <w:rPr>
          <w:sz w:val="28"/>
        </w:rPr>
        <w:t>Профицит</w:t>
      </w:r>
      <w:proofErr w:type="spellEnd"/>
      <w:r w:rsidRPr="002D1D87">
        <w:rPr>
          <w:sz w:val="28"/>
        </w:rPr>
        <w:t xml:space="preserve"> бюджета </w:t>
      </w:r>
      <w:r>
        <w:rPr>
          <w:spacing w:val="-5"/>
          <w:sz w:val="28"/>
          <w:szCs w:val="28"/>
        </w:rPr>
        <w:t>муниципального образования город</w:t>
      </w:r>
      <w:r w:rsidRPr="0057544F">
        <w:rPr>
          <w:b/>
          <w:sz w:val="28"/>
          <w:szCs w:val="28"/>
        </w:rPr>
        <w:t xml:space="preserve"> </w:t>
      </w:r>
      <w:r w:rsidRPr="00CC0CCB">
        <w:rPr>
          <w:sz w:val="28"/>
          <w:szCs w:val="28"/>
        </w:rPr>
        <w:t>Красный Кут</w:t>
      </w:r>
      <w:r w:rsidRPr="002D1D87">
        <w:rPr>
          <w:sz w:val="28"/>
        </w:rPr>
        <w:t xml:space="preserve"> сложился в объеме 3134,2 тыс. рублей за счет изменения остатков денежных средств на начало года.</w:t>
      </w:r>
    </w:p>
    <w:p w:rsidR="00AA223D" w:rsidRPr="002D1D87" w:rsidRDefault="00AA223D" w:rsidP="00AA223D">
      <w:pPr>
        <w:jc w:val="both"/>
        <w:rPr>
          <w:sz w:val="28"/>
        </w:rPr>
      </w:pPr>
    </w:p>
    <w:p w:rsidR="005F000A" w:rsidRPr="00E51F9A" w:rsidRDefault="005F000A" w:rsidP="00A3271B">
      <w:pPr>
        <w:pStyle w:val="ac"/>
        <w:tabs>
          <w:tab w:val="left" w:pos="8505"/>
        </w:tabs>
        <w:jc w:val="both"/>
        <w:rPr>
          <w:b w:val="0"/>
          <w:szCs w:val="28"/>
        </w:rPr>
      </w:pPr>
    </w:p>
    <w:p w:rsidR="0023580D" w:rsidRDefault="0023580D" w:rsidP="00CC0CCB">
      <w:pPr>
        <w:shd w:val="clear" w:color="auto" w:fill="FFFFFF"/>
        <w:spacing w:line="326" w:lineRule="exact"/>
        <w:ind w:left="-142" w:right="5"/>
        <w:jc w:val="both"/>
        <w:rPr>
          <w:spacing w:val="-10"/>
          <w:sz w:val="28"/>
          <w:szCs w:val="28"/>
        </w:rPr>
      </w:pPr>
    </w:p>
    <w:p w:rsidR="0023580D" w:rsidRDefault="0023580D" w:rsidP="00CC0CCB">
      <w:pPr>
        <w:shd w:val="clear" w:color="auto" w:fill="FFFFFF"/>
        <w:spacing w:line="326" w:lineRule="exact"/>
        <w:ind w:left="-142" w:right="5"/>
        <w:jc w:val="both"/>
        <w:rPr>
          <w:spacing w:val="-10"/>
          <w:sz w:val="28"/>
          <w:szCs w:val="28"/>
        </w:rPr>
      </w:pPr>
    </w:p>
    <w:p w:rsidR="00CC0CCB" w:rsidRPr="009B7B6C" w:rsidRDefault="00CC0CCB" w:rsidP="00CC0CCB">
      <w:pPr>
        <w:shd w:val="clear" w:color="auto" w:fill="FFFFFF"/>
        <w:spacing w:line="326" w:lineRule="exact"/>
        <w:ind w:left="-142" w:right="5"/>
        <w:jc w:val="both"/>
        <w:rPr>
          <w:spacing w:val="-10"/>
          <w:sz w:val="28"/>
          <w:szCs w:val="28"/>
        </w:rPr>
      </w:pPr>
      <w:r w:rsidRPr="009B7B6C">
        <w:rPr>
          <w:spacing w:val="-10"/>
          <w:sz w:val="28"/>
          <w:szCs w:val="28"/>
        </w:rPr>
        <w:t xml:space="preserve"> </w:t>
      </w:r>
    </w:p>
    <w:p w:rsidR="00AF7391" w:rsidRDefault="00AF7391" w:rsidP="00826430">
      <w:pPr>
        <w:jc w:val="both"/>
        <w:rPr>
          <w:sz w:val="28"/>
        </w:rPr>
      </w:pPr>
    </w:p>
    <w:p w:rsidR="001B2803" w:rsidRDefault="001B2803" w:rsidP="00826430">
      <w:pPr>
        <w:jc w:val="both"/>
        <w:rPr>
          <w:sz w:val="28"/>
        </w:rPr>
      </w:pPr>
    </w:p>
    <w:p w:rsidR="001B2803" w:rsidRPr="002D1D87" w:rsidRDefault="001B2803" w:rsidP="00826430">
      <w:pPr>
        <w:jc w:val="both"/>
        <w:rPr>
          <w:sz w:val="28"/>
        </w:rPr>
      </w:pPr>
    </w:p>
    <w:p w:rsidR="004B574C" w:rsidRPr="002D1D87" w:rsidRDefault="00CB41E3" w:rsidP="00826430">
      <w:pPr>
        <w:jc w:val="both"/>
        <w:rPr>
          <w:sz w:val="28"/>
        </w:rPr>
      </w:pPr>
      <w:r w:rsidRPr="002D1D87">
        <w:rPr>
          <w:sz w:val="28"/>
        </w:rPr>
        <w:t>Председатель комитета</w:t>
      </w:r>
    </w:p>
    <w:p w:rsidR="0049776C" w:rsidRDefault="00604B98" w:rsidP="00826430">
      <w:pPr>
        <w:jc w:val="both"/>
        <w:rPr>
          <w:sz w:val="28"/>
        </w:rPr>
      </w:pPr>
      <w:r w:rsidRPr="002D1D87">
        <w:rPr>
          <w:sz w:val="28"/>
        </w:rPr>
        <w:t>п</w:t>
      </w:r>
      <w:r w:rsidR="004B574C" w:rsidRPr="002D1D87">
        <w:rPr>
          <w:sz w:val="28"/>
        </w:rPr>
        <w:t>о экономике и ф</w:t>
      </w:r>
      <w:r w:rsidR="00CB41E3" w:rsidRPr="002D1D87">
        <w:rPr>
          <w:sz w:val="28"/>
        </w:rPr>
        <w:t>инанс</w:t>
      </w:r>
      <w:r w:rsidR="004B574C" w:rsidRPr="002D1D87">
        <w:rPr>
          <w:sz w:val="28"/>
        </w:rPr>
        <w:t>ам</w:t>
      </w:r>
      <w:r w:rsidR="002D1D87">
        <w:rPr>
          <w:sz w:val="28"/>
        </w:rPr>
        <w:t xml:space="preserve">                    </w:t>
      </w:r>
      <w:r w:rsidR="00E273C5">
        <w:rPr>
          <w:sz w:val="28"/>
        </w:rPr>
        <w:t xml:space="preserve">                 </w:t>
      </w:r>
      <w:r w:rsidR="002D1D87">
        <w:rPr>
          <w:sz w:val="28"/>
        </w:rPr>
        <w:t xml:space="preserve">     </w:t>
      </w:r>
      <w:r w:rsidR="00BF3373" w:rsidRPr="002D1D87">
        <w:rPr>
          <w:sz w:val="28"/>
        </w:rPr>
        <w:t xml:space="preserve">   </w:t>
      </w:r>
      <w:r w:rsidR="00AB09F7" w:rsidRPr="002D1D87">
        <w:rPr>
          <w:sz w:val="28"/>
        </w:rPr>
        <w:t xml:space="preserve">                </w:t>
      </w:r>
      <w:r w:rsidR="004B574C" w:rsidRPr="002D1D87">
        <w:rPr>
          <w:sz w:val="28"/>
        </w:rPr>
        <w:t xml:space="preserve">С.В. </w:t>
      </w:r>
      <w:r w:rsidR="00104D5A" w:rsidRPr="002D1D87">
        <w:rPr>
          <w:sz w:val="28"/>
        </w:rPr>
        <w:t>Тихонова</w:t>
      </w:r>
    </w:p>
    <w:sectPr w:rsidR="0049776C" w:rsidSect="004651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048" w:rsidRDefault="006D3048" w:rsidP="008C5793">
      <w:r>
        <w:separator/>
      </w:r>
    </w:p>
  </w:endnote>
  <w:endnote w:type="continuationSeparator" w:id="0">
    <w:p w:rsidR="006D3048" w:rsidRDefault="006D3048" w:rsidP="008C5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048" w:rsidRDefault="006D3048" w:rsidP="008C5793">
      <w:r>
        <w:separator/>
      </w:r>
    </w:p>
  </w:footnote>
  <w:footnote w:type="continuationSeparator" w:id="0">
    <w:p w:rsidR="006D3048" w:rsidRDefault="006D3048" w:rsidP="008C5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9F7" w:rsidRDefault="00AB09F7">
    <w:pPr>
      <w:pStyle w:val="a5"/>
    </w:pPr>
  </w:p>
  <w:p w:rsidR="00AB09F7" w:rsidRDefault="00AB09F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430"/>
    <w:rsid w:val="00015659"/>
    <w:rsid w:val="0001707C"/>
    <w:rsid w:val="000211AB"/>
    <w:rsid w:val="000314EA"/>
    <w:rsid w:val="000379E7"/>
    <w:rsid w:val="000468A8"/>
    <w:rsid w:val="00060781"/>
    <w:rsid w:val="00063180"/>
    <w:rsid w:val="00065F7B"/>
    <w:rsid w:val="00096A90"/>
    <w:rsid w:val="000972B9"/>
    <w:rsid w:val="000C18A0"/>
    <w:rsid w:val="000C2593"/>
    <w:rsid w:val="000E26EB"/>
    <w:rsid w:val="001027D7"/>
    <w:rsid w:val="00104B1D"/>
    <w:rsid w:val="00104D5A"/>
    <w:rsid w:val="00142031"/>
    <w:rsid w:val="00144452"/>
    <w:rsid w:val="00146B7F"/>
    <w:rsid w:val="0018001D"/>
    <w:rsid w:val="00181F40"/>
    <w:rsid w:val="001977ED"/>
    <w:rsid w:val="001B05FF"/>
    <w:rsid w:val="001B2803"/>
    <w:rsid w:val="001B496F"/>
    <w:rsid w:val="001C4F3C"/>
    <w:rsid w:val="001F6F48"/>
    <w:rsid w:val="002067A3"/>
    <w:rsid w:val="00211825"/>
    <w:rsid w:val="00222B78"/>
    <w:rsid w:val="0023580D"/>
    <w:rsid w:val="00247F8D"/>
    <w:rsid w:val="0025244F"/>
    <w:rsid w:val="00252709"/>
    <w:rsid w:val="002539B7"/>
    <w:rsid w:val="00283BE3"/>
    <w:rsid w:val="002923DB"/>
    <w:rsid w:val="002B122C"/>
    <w:rsid w:val="002B173A"/>
    <w:rsid w:val="002D1D87"/>
    <w:rsid w:val="002D5CBB"/>
    <w:rsid w:val="00313455"/>
    <w:rsid w:val="0032455C"/>
    <w:rsid w:val="0032757E"/>
    <w:rsid w:val="00346D3C"/>
    <w:rsid w:val="003635C2"/>
    <w:rsid w:val="00380D60"/>
    <w:rsid w:val="00384373"/>
    <w:rsid w:val="00385401"/>
    <w:rsid w:val="003B32A8"/>
    <w:rsid w:val="003B7D2D"/>
    <w:rsid w:val="003D7E40"/>
    <w:rsid w:val="003E48AD"/>
    <w:rsid w:val="00427EBB"/>
    <w:rsid w:val="00442F2F"/>
    <w:rsid w:val="004458B6"/>
    <w:rsid w:val="004651C9"/>
    <w:rsid w:val="004711F4"/>
    <w:rsid w:val="004961C8"/>
    <w:rsid w:val="0049776C"/>
    <w:rsid w:val="004A1081"/>
    <w:rsid w:val="004A3B42"/>
    <w:rsid w:val="004B19DA"/>
    <w:rsid w:val="004B574C"/>
    <w:rsid w:val="004D5D8F"/>
    <w:rsid w:val="005051E0"/>
    <w:rsid w:val="00525992"/>
    <w:rsid w:val="005326AA"/>
    <w:rsid w:val="00540D0C"/>
    <w:rsid w:val="00574A28"/>
    <w:rsid w:val="0057544F"/>
    <w:rsid w:val="005A28A6"/>
    <w:rsid w:val="005A6277"/>
    <w:rsid w:val="005D1A8B"/>
    <w:rsid w:val="005D3AC2"/>
    <w:rsid w:val="005E381E"/>
    <w:rsid w:val="005F000A"/>
    <w:rsid w:val="005F232F"/>
    <w:rsid w:val="00604B98"/>
    <w:rsid w:val="00605317"/>
    <w:rsid w:val="006158B1"/>
    <w:rsid w:val="00621EAB"/>
    <w:rsid w:val="0063448D"/>
    <w:rsid w:val="00685814"/>
    <w:rsid w:val="00691678"/>
    <w:rsid w:val="00695840"/>
    <w:rsid w:val="006A6BE6"/>
    <w:rsid w:val="006B32BE"/>
    <w:rsid w:val="006C3285"/>
    <w:rsid w:val="006D3048"/>
    <w:rsid w:val="007141A0"/>
    <w:rsid w:val="00734B93"/>
    <w:rsid w:val="007730F2"/>
    <w:rsid w:val="00783B45"/>
    <w:rsid w:val="00784C41"/>
    <w:rsid w:val="007A1B1C"/>
    <w:rsid w:val="007A20D6"/>
    <w:rsid w:val="007A721C"/>
    <w:rsid w:val="007C0D31"/>
    <w:rsid w:val="007E7D19"/>
    <w:rsid w:val="007F7386"/>
    <w:rsid w:val="00806365"/>
    <w:rsid w:val="0080672A"/>
    <w:rsid w:val="0081482F"/>
    <w:rsid w:val="00826430"/>
    <w:rsid w:val="0083581B"/>
    <w:rsid w:val="00855B7E"/>
    <w:rsid w:val="00857CE9"/>
    <w:rsid w:val="008C4FC9"/>
    <w:rsid w:val="008C5793"/>
    <w:rsid w:val="008D4872"/>
    <w:rsid w:val="008D7DD1"/>
    <w:rsid w:val="008E41C4"/>
    <w:rsid w:val="008E6CA2"/>
    <w:rsid w:val="008E71BD"/>
    <w:rsid w:val="00922274"/>
    <w:rsid w:val="009250EA"/>
    <w:rsid w:val="00925BA4"/>
    <w:rsid w:val="009302A3"/>
    <w:rsid w:val="009327C8"/>
    <w:rsid w:val="00947C58"/>
    <w:rsid w:val="0095077D"/>
    <w:rsid w:val="00970A1F"/>
    <w:rsid w:val="009738C6"/>
    <w:rsid w:val="0098733D"/>
    <w:rsid w:val="009F1B12"/>
    <w:rsid w:val="009F21DA"/>
    <w:rsid w:val="009F6A90"/>
    <w:rsid w:val="00A26334"/>
    <w:rsid w:val="00A3271B"/>
    <w:rsid w:val="00A328DA"/>
    <w:rsid w:val="00A56E30"/>
    <w:rsid w:val="00A760BF"/>
    <w:rsid w:val="00A8072A"/>
    <w:rsid w:val="00A83947"/>
    <w:rsid w:val="00AA00CB"/>
    <w:rsid w:val="00AA223D"/>
    <w:rsid w:val="00AA4A09"/>
    <w:rsid w:val="00AA5C6A"/>
    <w:rsid w:val="00AB09F7"/>
    <w:rsid w:val="00AB0CFE"/>
    <w:rsid w:val="00AB1165"/>
    <w:rsid w:val="00AC2AF5"/>
    <w:rsid w:val="00AC6C7B"/>
    <w:rsid w:val="00AF7391"/>
    <w:rsid w:val="00AF7E2B"/>
    <w:rsid w:val="00B273B4"/>
    <w:rsid w:val="00B3107C"/>
    <w:rsid w:val="00B47752"/>
    <w:rsid w:val="00B717ED"/>
    <w:rsid w:val="00B71C1E"/>
    <w:rsid w:val="00B75F57"/>
    <w:rsid w:val="00B76062"/>
    <w:rsid w:val="00B96F18"/>
    <w:rsid w:val="00BA5A69"/>
    <w:rsid w:val="00BB18BA"/>
    <w:rsid w:val="00BE1154"/>
    <w:rsid w:val="00BF3373"/>
    <w:rsid w:val="00C11E93"/>
    <w:rsid w:val="00C14DD8"/>
    <w:rsid w:val="00C2300F"/>
    <w:rsid w:val="00C468B1"/>
    <w:rsid w:val="00C82D14"/>
    <w:rsid w:val="00CA3C8E"/>
    <w:rsid w:val="00CB41E3"/>
    <w:rsid w:val="00CC0CCB"/>
    <w:rsid w:val="00CC1D96"/>
    <w:rsid w:val="00CF2801"/>
    <w:rsid w:val="00D06A24"/>
    <w:rsid w:val="00D61BC3"/>
    <w:rsid w:val="00D73E57"/>
    <w:rsid w:val="00D8538D"/>
    <w:rsid w:val="00D86B88"/>
    <w:rsid w:val="00D92B69"/>
    <w:rsid w:val="00DA2B6E"/>
    <w:rsid w:val="00DB6763"/>
    <w:rsid w:val="00E1138E"/>
    <w:rsid w:val="00E231F2"/>
    <w:rsid w:val="00E273C5"/>
    <w:rsid w:val="00E27DED"/>
    <w:rsid w:val="00E3219E"/>
    <w:rsid w:val="00E37B3C"/>
    <w:rsid w:val="00E470D2"/>
    <w:rsid w:val="00E51F9A"/>
    <w:rsid w:val="00E54ABE"/>
    <w:rsid w:val="00EC5C98"/>
    <w:rsid w:val="00EE0DA7"/>
    <w:rsid w:val="00EE2814"/>
    <w:rsid w:val="00F06AB0"/>
    <w:rsid w:val="00F510FF"/>
    <w:rsid w:val="00F54ACF"/>
    <w:rsid w:val="00F773A6"/>
    <w:rsid w:val="00F83723"/>
    <w:rsid w:val="00F974EF"/>
    <w:rsid w:val="00FB3FF6"/>
    <w:rsid w:val="00FF7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43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43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64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4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8C57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5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C57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5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8C5793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8C5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273B4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b">
    <w:name w:val="Title"/>
    <w:basedOn w:val="a"/>
    <w:link w:val="11"/>
    <w:qFormat/>
    <w:rsid w:val="00B273B4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11">
    <w:name w:val="Название Знак1"/>
    <w:basedOn w:val="a0"/>
    <w:link w:val="ab"/>
    <w:rsid w:val="00B273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2B122C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ac">
    <w:basedOn w:val="a"/>
    <w:next w:val="ab"/>
    <w:link w:val="ad"/>
    <w:qFormat/>
    <w:rsid w:val="002B122C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2B122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Войтенко</dc:creator>
  <cp:lastModifiedBy>Эгоф</cp:lastModifiedBy>
  <cp:revision>2</cp:revision>
  <cp:lastPrinted>2021-03-17T12:29:00Z</cp:lastPrinted>
  <dcterms:created xsi:type="dcterms:W3CDTF">2021-03-17T14:17:00Z</dcterms:created>
  <dcterms:modified xsi:type="dcterms:W3CDTF">2021-03-17T14:17:00Z</dcterms:modified>
</cp:coreProperties>
</file>