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74B2" w:rsidRDefault="00A874B2" w:rsidP="00A874B2">
      <w:pPr>
        <w:keepNext/>
        <w:keepLines/>
        <w:suppressAutoHyphens/>
        <w:jc w:val="center"/>
        <w:rPr>
          <w:b/>
          <w:sz w:val="28"/>
          <w:szCs w:val="28"/>
        </w:rPr>
      </w:pPr>
      <w:bookmarkStart w:id="0" w:name="_Toc499049171"/>
      <w:r>
        <w:rPr>
          <w:noProof/>
          <w:spacing w:val="20"/>
          <w:sz w:val="28"/>
          <w:szCs w:val="28"/>
        </w:rPr>
        <w:drawing>
          <wp:inline distT="0" distB="0" distL="0" distR="0">
            <wp:extent cx="666750" cy="8477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666750" cy="847725"/>
                    </a:xfrm>
                    <a:prstGeom prst="rect">
                      <a:avLst/>
                    </a:prstGeom>
                    <a:noFill/>
                    <a:ln w="9525">
                      <a:noFill/>
                      <a:miter lim="800000"/>
                      <a:headEnd/>
                      <a:tailEnd/>
                    </a:ln>
                  </pic:spPr>
                </pic:pic>
              </a:graphicData>
            </a:graphic>
          </wp:inline>
        </w:drawing>
      </w:r>
    </w:p>
    <w:p w:rsidR="00A874B2" w:rsidRDefault="00A874B2" w:rsidP="00A874B2">
      <w:pPr>
        <w:keepNext/>
        <w:keepLines/>
        <w:suppressAutoHyphens/>
        <w:jc w:val="center"/>
        <w:rPr>
          <w:b/>
          <w:sz w:val="28"/>
          <w:szCs w:val="28"/>
        </w:rPr>
      </w:pPr>
      <w:r>
        <w:rPr>
          <w:b/>
          <w:sz w:val="28"/>
          <w:szCs w:val="28"/>
        </w:rPr>
        <w:t>СОБРАНИЕ ДЕПУТАТОВ</w:t>
      </w:r>
    </w:p>
    <w:p w:rsidR="00A874B2" w:rsidRDefault="00A874B2" w:rsidP="00A874B2">
      <w:pPr>
        <w:pStyle w:val="22"/>
        <w:keepNext/>
        <w:keepLines/>
        <w:suppressAutoHyphens/>
        <w:rPr>
          <w:szCs w:val="28"/>
        </w:rPr>
      </w:pPr>
      <w:r>
        <w:rPr>
          <w:szCs w:val="28"/>
        </w:rPr>
        <w:t>КРАСНОКУТСКОГО МУНИЦИПАЛЬНОГО РАЙОНА</w:t>
      </w:r>
    </w:p>
    <w:p w:rsidR="00A874B2" w:rsidRDefault="00A874B2" w:rsidP="00A874B2">
      <w:pPr>
        <w:pStyle w:val="22"/>
        <w:keepNext/>
        <w:keepLines/>
        <w:suppressAutoHyphens/>
        <w:rPr>
          <w:szCs w:val="28"/>
        </w:rPr>
      </w:pPr>
      <w:r>
        <w:rPr>
          <w:szCs w:val="28"/>
        </w:rPr>
        <w:t>САРАТОВСКОЙ ОБЛАСТИ</w:t>
      </w:r>
    </w:p>
    <w:p w:rsidR="00A874B2" w:rsidRDefault="00A874B2" w:rsidP="00A874B2">
      <w:pPr>
        <w:pStyle w:val="8"/>
        <w:suppressAutoHyphens/>
        <w:rPr>
          <w:rFonts w:ascii="Times New Roman" w:hAnsi="Times New Roman"/>
          <w:szCs w:val="28"/>
        </w:rPr>
      </w:pPr>
      <w:r>
        <w:rPr>
          <w:rFonts w:ascii="Times New Roman" w:hAnsi="Times New Roman"/>
          <w:szCs w:val="28"/>
        </w:rPr>
        <w:t>РЕШЕНИЕ</w:t>
      </w:r>
    </w:p>
    <w:p w:rsidR="00A874B2" w:rsidRDefault="00A874B2" w:rsidP="00A874B2">
      <w:pPr>
        <w:keepNext/>
        <w:keepLines/>
        <w:tabs>
          <w:tab w:val="left" w:pos="1252"/>
        </w:tabs>
        <w:suppressAutoHyphens/>
        <w:jc w:val="center"/>
        <w:rPr>
          <w:b/>
          <w:sz w:val="28"/>
          <w:szCs w:val="28"/>
        </w:rPr>
      </w:pPr>
      <w:r>
        <w:rPr>
          <w:b/>
          <w:sz w:val="28"/>
          <w:szCs w:val="28"/>
        </w:rPr>
        <w:t>от 31 июля 2018 года №162</w:t>
      </w:r>
    </w:p>
    <w:p w:rsidR="00A874B2" w:rsidRDefault="00A874B2" w:rsidP="00A874B2">
      <w:pPr>
        <w:pStyle w:val="ab"/>
        <w:rPr>
          <w:b/>
        </w:rPr>
      </w:pPr>
    </w:p>
    <w:tbl>
      <w:tblPr>
        <w:tblW w:w="0" w:type="auto"/>
        <w:tblLook w:val="04A0"/>
      </w:tblPr>
      <w:tblGrid>
        <w:gridCol w:w="5637"/>
      </w:tblGrid>
      <w:tr w:rsidR="00A874B2" w:rsidTr="00A874B2">
        <w:tc>
          <w:tcPr>
            <w:tcW w:w="5637" w:type="dxa"/>
            <w:hideMark/>
          </w:tcPr>
          <w:p w:rsidR="00A874B2" w:rsidRDefault="00A874B2">
            <w:pPr>
              <w:pStyle w:val="12"/>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Об утверждении местных нормативов градостроительного проектирования Краснокутского муниципального района Саратовской области,</w:t>
            </w:r>
            <w:r>
              <w:rPr>
                <w:rFonts w:ascii="Times New Roman" w:hAnsi="Times New Roman" w:cs="Times New Roman"/>
                <w:b/>
                <w:sz w:val="28"/>
                <w:szCs w:val="28"/>
                <w:lang w:eastAsia="ru-RU"/>
              </w:rPr>
              <w:t xml:space="preserve"> сельских</w:t>
            </w:r>
            <w:r>
              <w:rPr>
                <w:rFonts w:ascii="Times New Roman" w:hAnsi="Times New Roman" w:cs="Times New Roman"/>
                <w:b/>
                <w:sz w:val="28"/>
                <w:szCs w:val="28"/>
              </w:rPr>
              <w:t xml:space="preserve"> поселений Краснокутского муниципального района Саратовской области</w:t>
            </w:r>
          </w:p>
        </w:tc>
      </w:tr>
    </w:tbl>
    <w:p w:rsidR="00A874B2" w:rsidRDefault="00A874B2" w:rsidP="00A874B2">
      <w:pPr>
        <w:pStyle w:val="12"/>
        <w:spacing w:after="0" w:line="240" w:lineRule="auto"/>
        <w:ind w:left="0"/>
        <w:jc w:val="both"/>
        <w:rPr>
          <w:rFonts w:ascii="Times New Roman" w:hAnsi="Times New Roman" w:cs="Times New Roman"/>
          <w:b/>
          <w:sz w:val="28"/>
          <w:szCs w:val="28"/>
        </w:rPr>
      </w:pPr>
    </w:p>
    <w:p w:rsidR="00A874B2" w:rsidRDefault="00A874B2" w:rsidP="00A874B2">
      <w:pPr>
        <w:pStyle w:val="12"/>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 xml:space="preserve">В соответствии со статьей 29.4 Градостроительного кодекса Российской Федерации, на основании Устава Краснокутского муниципального района, Собрание депутатов </w:t>
      </w:r>
      <w:r>
        <w:rPr>
          <w:rFonts w:ascii="Times New Roman" w:hAnsi="Times New Roman" w:cs="Times New Roman"/>
          <w:b/>
          <w:sz w:val="28"/>
          <w:szCs w:val="28"/>
        </w:rPr>
        <w:t>РЕШИЛО:</w:t>
      </w:r>
    </w:p>
    <w:p w:rsidR="00A874B2" w:rsidRDefault="00A874B2" w:rsidP="00A874B2">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Утвердить: </w:t>
      </w:r>
    </w:p>
    <w:p w:rsidR="00A874B2" w:rsidRDefault="00A874B2" w:rsidP="00A874B2">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Местные нормативы градостроительного проектирования Краснокутского муниципального района Саратовской области, согласно Приложению №1 к настоящему решению;</w:t>
      </w:r>
    </w:p>
    <w:p w:rsidR="00A874B2" w:rsidRDefault="00A874B2" w:rsidP="00A874B2">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Местные нормативы градостроительного проектирования сельских поселений Краснокутского муниципального района Саратовской области, согласно Приложению №2 к настоящему решению: </w:t>
      </w:r>
      <w:proofErr w:type="spellStart"/>
      <w:r>
        <w:rPr>
          <w:rFonts w:ascii="Times New Roman" w:hAnsi="Times New Roman" w:cs="Times New Roman"/>
          <w:sz w:val="28"/>
          <w:szCs w:val="28"/>
        </w:rPr>
        <w:t>Дьяковского</w:t>
      </w:r>
      <w:proofErr w:type="spellEnd"/>
      <w:r>
        <w:rPr>
          <w:rFonts w:ascii="Times New Roman" w:hAnsi="Times New Roman" w:cs="Times New Roman"/>
          <w:sz w:val="28"/>
          <w:szCs w:val="28"/>
        </w:rPr>
        <w:t xml:space="preserve"> муниципального образования, Ждановского муниципального образования, </w:t>
      </w:r>
      <w:proofErr w:type="spellStart"/>
      <w:r>
        <w:rPr>
          <w:rFonts w:ascii="Times New Roman" w:hAnsi="Times New Roman" w:cs="Times New Roman"/>
          <w:sz w:val="28"/>
          <w:szCs w:val="28"/>
        </w:rPr>
        <w:t>Журавлёвского</w:t>
      </w:r>
      <w:proofErr w:type="spellEnd"/>
      <w:r>
        <w:rPr>
          <w:rFonts w:ascii="Times New Roman" w:hAnsi="Times New Roman" w:cs="Times New Roman"/>
          <w:sz w:val="28"/>
          <w:szCs w:val="28"/>
        </w:rPr>
        <w:t xml:space="preserve"> муниципального образования, Интернационального муниципального образования, Комсомольского муниципального образования, Лавровского муниципального образования, Лебедёвского муниципального образования, </w:t>
      </w:r>
      <w:proofErr w:type="spellStart"/>
      <w:r>
        <w:rPr>
          <w:rFonts w:ascii="Times New Roman" w:hAnsi="Times New Roman" w:cs="Times New Roman"/>
          <w:sz w:val="28"/>
          <w:szCs w:val="28"/>
        </w:rPr>
        <w:t>Логиновского</w:t>
      </w:r>
      <w:proofErr w:type="spellEnd"/>
      <w:r>
        <w:rPr>
          <w:rFonts w:ascii="Times New Roman" w:hAnsi="Times New Roman" w:cs="Times New Roman"/>
          <w:sz w:val="28"/>
          <w:szCs w:val="28"/>
        </w:rPr>
        <w:t xml:space="preserve"> муниципального образования,  Первомайского муниципального образования, </w:t>
      </w:r>
      <w:proofErr w:type="spellStart"/>
      <w:r>
        <w:rPr>
          <w:rFonts w:ascii="Times New Roman" w:hAnsi="Times New Roman" w:cs="Times New Roman"/>
          <w:sz w:val="28"/>
          <w:szCs w:val="28"/>
        </w:rPr>
        <w:t>Усатовского</w:t>
      </w:r>
      <w:proofErr w:type="spellEnd"/>
      <w:r>
        <w:rPr>
          <w:rFonts w:ascii="Times New Roman" w:hAnsi="Times New Roman" w:cs="Times New Roman"/>
          <w:sz w:val="28"/>
          <w:szCs w:val="28"/>
        </w:rPr>
        <w:t xml:space="preserve"> муниципального образования, Чкаловского муниципального образования.</w:t>
      </w:r>
    </w:p>
    <w:p w:rsidR="00A874B2" w:rsidRDefault="00A874B2" w:rsidP="00A874B2">
      <w:pPr>
        <w:pStyle w:val="12"/>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2. Решение вступает в силу с момента опубликования на официальном сайте </w:t>
      </w:r>
      <w:r>
        <w:rPr>
          <w:rFonts w:ascii="Times New Roman" w:hAnsi="Times New Roman" w:cs="Times New Roman"/>
          <w:color w:val="000000"/>
          <w:sz w:val="28"/>
          <w:szCs w:val="28"/>
        </w:rPr>
        <w:t>Администрации Краснокутского муниципального района Саратовской области (</w:t>
      </w:r>
      <w:hyperlink r:id="rId8" w:history="1">
        <w:r>
          <w:rPr>
            <w:rStyle w:val="a9"/>
            <w:rFonts w:ascii="Times New Roman" w:hAnsi="Times New Roman"/>
            <w:color w:val="000000"/>
            <w:sz w:val="28"/>
            <w:szCs w:val="28"/>
          </w:rPr>
          <w:t>www.k</w:t>
        </w:r>
        <w:r>
          <w:rPr>
            <w:rStyle w:val="a9"/>
            <w:rFonts w:ascii="Times New Roman" w:hAnsi="Times New Roman"/>
            <w:color w:val="000000"/>
            <w:sz w:val="28"/>
            <w:szCs w:val="28"/>
            <w:lang w:val="en-US"/>
          </w:rPr>
          <w:t>rasny</w:t>
        </w:r>
        <w:r>
          <w:rPr>
            <w:rStyle w:val="a9"/>
            <w:rFonts w:ascii="Times New Roman" w:hAnsi="Times New Roman"/>
            <w:color w:val="000000"/>
            <w:sz w:val="28"/>
            <w:szCs w:val="28"/>
          </w:rPr>
          <w:t>-</w:t>
        </w:r>
        <w:r>
          <w:rPr>
            <w:rStyle w:val="a9"/>
            <w:rFonts w:ascii="Times New Roman" w:hAnsi="Times New Roman"/>
            <w:color w:val="000000"/>
            <w:sz w:val="28"/>
            <w:szCs w:val="28"/>
            <w:lang w:val="en-US"/>
          </w:rPr>
          <w:t>kut</w:t>
        </w:r>
        <w:r>
          <w:rPr>
            <w:rStyle w:val="a9"/>
            <w:rFonts w:ascii="Times New Roman" w:hAnsi="Times New Roman"/>
            <w:color w:val="000000"/>
            <w:sz w:val="28"/>
            <w:szCs w:val="28"/>
          </w:rPr>
          <w:t>.</w:t>
        </w:r>
        <w:r>
          <w:rPr>
            <w:rStyle w:val="a9"/>
            <w:rFonts w:ascii="Times New Roman" w:hAnsi="Times New Roman"/>
            <w:color w:val="000000"/>
            <w:sz w:val="28"/>
            <w:szCs w:val="28"/>
            <w:lang w:val="en-US"/>
          </w:rPr>
          <w:t>ru</w:t>
        </w:r>
      </w:hyperlink>
      <w:r>
        <w:rPr>
          <w:rFonts w:ascii="Times New Roman" w:hAnsi="Times New Roman" w:cs="Times New Roman"/>
          <w:color w:val="000000"/>
          <w:sz w:val="28"/>
          <w:szCs w:val="28"/>
        </w:rPr>
        <w:t>).</w:t>
      </w:r>
    </w:p>
    <w:p w:rsidR="00A874B2" w:rsidRDefault="00A874B2" w:rsidP="00A874B2">
      <w:pPr>
        <w:ind w:hanging="142"/>
        <w:rPr>
          <w:b/>
          <w:sz w:val="28"/>
          <w:szCs w:val="28"/>
        </w:rPr>
      </w:pPr>
    </w:p>
    <w:p w:rsidR="00A874B2" w:rsidRDefault="00A874B2" w:rsidP="00A874B2">
      <w:pPr>
        <w:ind w:hanging="142"/>
        <w:rPr>
          <w:b/>
          <w:sz w:val="28"/>
          <w:szCs w:val="28"/>
        </w:rPr>
      </w:pPr>
      <w:r>
        <w:rPr>
          <w:b/>
          <w:sz w:val="28"/>
          <w:szCs w:val="28"/>
        </w:rPr>
        <w:t xml:space="preserve">Председатель Собрания депутатов </w:t>
      </w:r>
    </w:p>
    <w:p w:rsidR="00A874B2" w:rsidRDefault="00A874B2" w:rsidP="00A874B2">
      <w:pPr>
        <w:ind w:left="-142"/>
        <w:rPr>
          <w:b/>
          <w:sz w:val="28"/>
          <w:szCs w:val="28"/>
        </w:rPr>
      </w:pPr>
      <w:r>
        <w:rPr>
          <w:b/>
          <w:sz w:val="28"/>
          <w:szCs w:val="28"/>
        </w:rPr>
        <w:t xml:space="preserve">Краснокутского муниципального района                                      Л. А. </w:t>
      </w:r>
      <w:proofErr w:type="spellStart"/>
      <w:r>
        <w:rPr>
          <w:b/>
          <w:sz w:val="28"/>
          <w:szCs w:val="28"/>
        </w:rPr>
        <w:t>Закора</w:t>
      </w:r>
      <w:proofErr w:type="spellEnd"/>
    </w:p>
    <w:p w:rsidR="00A874B2" w:rsidRDefault="00A874B2" w:rsidP="00A874B2">
      <w:pPr>
        <w:ind w:left="-142"/>
        <w:rPr>
          <w:b/>
          <w:sz w:val="28"/>
          <w:szCs w:val="28"/>
        </w:rPr>
      </w:pPr>
    </w:p>
    <w:p w:rsidR="00A874B2" w:rsidRDefault="00A874B2" w:rsidP="00A874B2">
      <w:pPr>
        <w:ind w:left="-142"/>
        <w:rPr>
          <w:b/>
          <w:sz w:val="28"/>
          <w:szCs w:val="28"/>
        </w:rPr>
      </w:pPr>
      <w:r>
        <w:rPr>
          <w:b/>
          <w:sz w:val="28"/>
          <w:szCs w:val="28"/>
        </w:rPr>
        <w:t>Глава Краснокутского</w:t>
      </w:r>
    </w:p>
    <w:p w:rsidR="00A874B2" w:rsidRDefault="00A874B2" w:rsidP="00A874B2">
      <w:pPr>
        <w:ind w:left="-142"/>
        <w:rPr>
          <w:b/>
          <w:sz w:val="28"/>
          <w:szCs w:val="28"/>
        </w:rPr>
      </w:pPr>
      <w:r>
        <w:rPr>
          <w:b/>
          <w:sz w:val="28"/>
          <w:szCs w:val="28"/>
        </w:rPr>
        <w:t xml:space="preserve">муниципального района                                                        Д. А. </w:t>
      </w:r>
      <w:proofErr w:type="gramStart"/>
      <w:r>
        <w:rPr>
          <w:b/>
          <w:sz w:val="28"/>
          <w:szCs w:val="28"/>
        </w:rPr>
        <w:t>Уполовников</w:t>
      </w:r>
      <w:proofErr w:type="gramEnd"/>
    </w:p>
    <w:p w:rsidR="00A874B2" w:rsidRDefault="00A874B2" w:rsidP="00A874B2">
      <w:pPr>
        <w:ind w:left="-142"/>
        <w:jc w:val="right"/>
        <w:rPr>
          <w:b/>
        </w:rPr>
      </w:pPr>
    </w:p>
    <w:p w:rsidR="00A874B2" w:rsidRDefault="00A874B2" w:rsidP="00A874B2">
      <w:pPr>
        <w:ind w:left="-142"/>
        <w:jc w:val="right"/>
        <w:rPr>
          <w:b/>
        </w:rPr>
      </w:pPr>
    </w:p>
    <w:p w:rsidR="00446585" w:rsidRDefault="00446585" w:rsidP="00446585">
      <w:pPr>
        <w:pStyle w:val="1"/>
        <w:keepLines/>
        <w:suppressAutoHyphens/>
        <w:spacing w:after="240"/>
        <w:jc w:val="center"/>
      </w:pPr>
    </w:p>
    <w:p w:rsidR="00446585" w:rsidRPr="00B60BA7" w:rsidRDefault="00446585" w:rsidP="00446585">
      <w:pPr>
        <w:pStyle w:val="1"/>
        <w:keepLines/>
        <w:suppressAutoHyphens/>
        <w:spacing w:after="240"/>
        <w:jc w:val="center"/>
      </w:pPr>
      <w:r w:rsidRPr="00B60BA7">
        <w:t>Основная часть. Расчетные показатели минимального допустимого уровня обеспеченности объектами местного значения и показатели максимального допустимого уровня территориальной доступности таких объектов для населения муниципального образования</w:t>
      </w:r>
      <w:bookmarkEnd w:id="0"/>
    </w:p>
    <w:p w:rsidR="00446585" w:rsidRPr="00B60BA7" w:rsidRDefault="00446585" w:rsidP="00446585">
      <w:pPr>
        <w:pStyle w:val="2"/>
        <w:numPr>
          <w:ilvl w:val="1"/>
          <w:numId w:val="1"/>
        </w:numPr>
        <w:suppressAutoHyphens/>
        <w:spacing w:after="240"/>
        <w:ind w:left="0" w:firstLine="0"/>
        <w:jc w:val="center"/>
      </w:pPr>
      <w:bookmarkStart w:id="1" w:name="_Toc499049172"/>
      <w:r w:rsidRPr="00B60BA7">
        <w:t xml:space="preserve">Объекты местного значения сельского поселения в области </w:t>
      </w:r>
      <w:bookmarkStart w:id="2" w:name="OLE_LINK207"/>
      <w:r w:rsidRPr="00B60BA7">
        <w:t>водоснабжения населения, водоотведения</w:t>
      </w:r>
      <w:bookmarkEnd w:id="1"/>
      <w:bookmarkEnd w:id="2"/>
    </w:p>
    <w:p w:rsidR="00446585" w:rsidRPr="00B60BA7" w:rsidRDefault="00446585" w:rsidP="00446585">
      <w:pPr>
        <w:spacing w:before="120"/>
        <w:jc w:val="right"/>
        <w:rPr>
          <w:b/>
          <w:i/>
        </w:rPr>
      </w:pPr>
      <w:r w:rsidRPr="00B60BA7">
        <w:rPr>
          <w:b/>
          <w:i/>
        </w:rPr>
        <w:t>Таблица 1.1</w:t>
      </w:r>
    </w:p>
    <w:p w:rsidR="00446585" w:rsidRPr="00B60BA7" w:rsidRDefault="00446585" w:rsidP="00446585">
      <w:pPr>
        <w:suppressAutoHyphens/>
        <w:spacing w:after="120"/>
        <w:jc w:val="center"/>
        <w:rPr>
          <w:b/>
          <w:i/>
        </w:rPr>
      </w:pPr>
      <w:r w:rsidRPr="00B60BA7">
        <w:rPr>
          <w:b/>
          <w:i/>
        </w:rPr>
        <w:t>Расчетные показатели, устанавливаемые для объектов местного значения сельского поселения в области водоснабжения населения, водоотведения</w:t>
      </w:r>
    </w:p>
    <w:tbl>
      <w:tblPr>
        <w:tblW w:w="944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162"/>
        <w:gridCol w:w="2084"/>
        <w:gridCol w:w="1984"/>
        <w:gridCol w:w="3544"/>
        <w:gridCol w:w="666"/>
      </w:tblGrid>
      <w:tr w:rsidR="00446585" w:rsidRPr="00B60BA7" w:rsidTr="002A1251">
        <w:trPr>
          <w:cantSplit/>
          <w:trHeight w:val="970"/>
          <w:tblHeader/>
        </w:trPr>
        <w:tc>
          <w:tcPr>
            <w:tcW w:w="1162"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bookmarkStart w:id="3" w:name="OLE_LINK587"/>
            <w:bookmarkStart w:id="4" w:name="OLE_LINK588"/>
            <w:bookmarkStart w:id="5" w:name="OLE_LINK821"/>
            <w:r w:rsidRPr="00A26938">
              <w:rPr>
                <w:b/>
                <w:i/>
                <w:sz w:val="20"/>
                <w:szCs w:val="20"/>
                <w:lang w:val="ru-RU"/>
              </w:rPr>
              <w:t>Наименование вида объекта</w:t>
            </w:r>
          </w:p>
        </w:tc>
        <w:tc>
          <w:tcPr>
            <w:tcW w:w="2084"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1984"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4210" w:type="dxa"/>
            <w:gridSpan w:val="2"/>
            <w:shd w:val="clear" w:color="auto" w:fill="D9D9D9"/>
          </w:tcPr>
          <w:p w:rsidR="00446585" w:rsidRPr="00A26938" w:rsidRDefault="00446585" w:rsidP="002A1251">
            <w:pPr>
              <w:pStyle w:val="a4"/>
              <w:tabs>
                <w:tab w:val="center" w:pos="4677"/>
                <w:tab w:val="right" w:pos="9355"/>
              </w:tabs>
              <w:ind w:firstLine="0"/>
              <w:jc w:val="center"/>
              <w:rPr>
                <w:sz w:val="20"/>
                <w:szCs w:val="20"/>
                <w:lang w:val="ru-RU"/>
              </w:rPr>
            </w:pPr>
            <w:r w:rsidRPr="00A26938">
              <w:rPr>
                <w:b/>
                <w:i/>
                <w:sz w:val="20"/>
                <w:szCs w:val="20"/>
                <w:lang w:val="ru-RU"/>
              </w:rPr>
              <w:t>Значение расчетного показателя</w:t>
            </w:r>
          </w:p>
        </w:tc>
      </w:tr>
      <w:bookmarkEnd w:id="3"/>
      <w:bookmarkEnd w:id="4"/>
      <w:tr w:rsidR="00446585" w:rsidRPr="00B60BA7" w:rsidTr="002A1251">
        <w:trPr>
          <w:cantSplit/>
        </w:trPr>
        <w:tc>
          <w:tcPr>
            <w:tcW w:w="1162"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Объекты водоснабжения</w:t>
            </w:r>
          </w:p>
        </w:tc>
        <w:tc>
          <w:tcPr>
            <w:tcW w:w="2084"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 [1]</w:t>
            </w:r>
          </w:p>
        </w:tc>
        <w:tc>
          <w:tcPr>
            <w:tcW w:w="1984" w:type="dxa"/>
            <w:vMerge w:val="restart"/>
          </w:tcPr>
          <w:p w:rsidR="00446585" w:rsidRPr="00A26938" w:rsidRDefault="00446585" w:rsidP="002A1251">
            <w:pPr>
              <w:pStyle w:val="a4"/>
              <w:tabs>
                <w:tab w:val="center" w:pos="4677"/>
                <w:tab w:val="right" w:pos="9355"/>
              </w:tabs>
              <w:ind w:firstLine="0"/>
              <w:jc w:val="left"/>
              <w:rPr>
                <w:sz w:val="20"/>
                <w:szCs w:val="20"/>
              </w:rPr>
            </w:pPr>
            <w:r w:rsidRPr="00A26938">
              <w:rPr>
                <w:sz w:val="20"/>
                <w:szCs w:val="20"/>
                <w:lang w:val="ru-RU"/>
              </w:rPr>
              <w:t xml:space="preserve">Объем водопотребления, </w:t>
            </w:r>
            <w:proofErr w:type="gramStart"/>
            <w:r w:rsidRPr="00A26938">
              <w:rPr>
                <w:sz w:val="20"/>
                <w:szCs w:val="20"/>
                <w:lang w:val="ru-RU"/>
              </w:rPr>
              <w:t>л</w:t>
            </w:r>
            <w:proofErr w:type="gramEnd"/>
            <w:r w:rsidRPr="00A26938">
              <w:rPr>
                <w:sz w:val="20"/>
                <w:szCs w:val="20"/>
                <w:lang w:val="ru-RU"/>
              </w:rPr>
              <w:t>/</w:t>
            </w:r>
            <w:proofErr w:type="spellStart"/>
            <w:r w:rsidRPr="00A26938">
              <w:rPr>
                <w:sz w:val="20"/>
                <w:szCs w:val="20"/>
                <w:lang w:val="ru-RU"/>
              </w:rPr>
              <w:t>сут</w:t>
            </w:r>
            <w:proofErr w:type="spellEnd"/>
            <w:r w:rsidRPr="00A26938">
              <w:rPr>
                <w:sz w:val="20"/>
                <w:szCs w:val="20"/>
                <w:lang w:val="ru-RU"/>
              </w:rPr>
              <w:t xml:space="preserve">. на 1 чел. </w:t>
            </w:r>
            <w:r w:rsidRPr="00A26938">
              <w:rPr>
                <w:sz w:val="20"/>
                <w:szCs w:val="20"/>
              </w:rPr>
              <w:t>[</w:t>
            </w:r>
            <w:r w:rsidRPr="00A26938">
              <w:rPr>
                <w:sz w:val="20"/>
                <w:szCs w:val="20"/>
                <w:lang w:val="ru-RU"/>
              </w:rPr>
              <w:t>2</w:t>
            </w:r>
            <w:r w:rsidRPr="00A26938">
              <w:rPr>
                <w:sz w:val="20"/>
                <w:szCs w:val="20"/>
              </w:rPr>
              <w:t>]</w:t>
            </w:r>
          </w:p>
        </w:tc>
        <w:tc>
          <w:tcPr>
            <w:tcW w:w="354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с водопроводом и канализацией без ванн</w:t>
            </w:r>
          </w:p>
        </w:tc>
        <w:tc>
          <w:tcPr>
            <w:tcW w:w="666"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110</w:t>
            </w:r>
          </w:p>
        </w:tc>
      </w:tr>
      <w:tr w:rsidR="00446585" w:rsidRPr="00B60BA7" w:rsidTr="002A1251">
        <w:trPr>
          <w:cantSplit/>
        </w:trPr>
        <w:tc>
          <w:tcPr>
            <w:tcW w:w="1162"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0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3544" w:type="dxa"/>
            <w:vAlign w:val="center"/>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то же с газоснабжением</w:t>
            </w:r>
          </w:p>
        </w:tc>
        <w:tc>
          <w:tcPr>
            <w:tcW w:w="666"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138</w:t>
            </w:r>
          </w:p>
        </w:tc>
      </w:tr>
      <w:tr w:rsidR="00446585" w:rsidRPr="00B60BA7" w:rsidTr="002A1251">
        <w:trPr>
          <w:cantSplit/>
        </w:trPr>
        <w:tc>
          <w:tcPr>
            <w:tcW w:w="1162"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0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3544" w:type="dxa"/>
            <w:vAlign w:val="center"/>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с водопроводом, канализацией и ваннами с емкостными водонагревателями</w:t>
            </w:r>
          </w:p>
        </w:tc>
        <w:tc>
          <w:tcPr>
            <w:tcW w:w="666"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241,5</w:t>
            </w:r>
          </w:p>
        </w:tc>
      </w:tr>
      <w:tr w:rsidR="00446585" w:rsidRPr="00B60BA7" w:rsidTr="002A1251">
        <w:trPr>
          <w:cantSplit/>
        </w:trPr>
        <w:tc>
          <w:tcPr>
            <w:tcW w:w="1162"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0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3544" w:type="dxa"/>
            <w:vAlign w:val="center"/>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то же с водонагревателями проточного типа</w:t>
            </w:r>
          </w:p>
        </w:tc>
        <w:tc>
          <w:tcPr>
            <w:tcW w:w="666"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287,5</w:t>
            </w:r>
          </w:p>
        </w:tc>
      </w:tr>
      <w:tr w:rsidR="00446585" w:rsidRPr="00B60BA7" w:rsidTr="002A1251">
        <w:trPr>
          <w:cantSplit/>
        </w:trPr>
        <w:tc>
          <w:tcPr>
            <w:tcW w:w="1162"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0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3544" w:type="dxa"/>
            <w:vAlign w:val="center"/>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с централизованным горячим водоснабжением и сидячими ваннами</w:t>
            </w:r>
          </w:p>
        </w:tc>
        <w:tc>
          <w:tcPr>
            <w:tcW w:w="666"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264,5</w:t>
            </w:r>
          </w:p>
        </w:tc>
      </w:tr>
      <w:tr w:rsidR="00446585" w:rsidRPr="00B60BA7" w:rsidTr="002A1251">
        <w:trPr>
          <w:cantSplit/>
        </w:trPr>
        <w:tc>
          <w:tcPr>
            <w:tcW w:w="1162"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084" w:type="dxa"/>
          </w:tcPr>
          <w:p w:rsidR="00446585" w:rsidRPr="00A26938" w:rsidRDefault="00446585" w:rsidP="002A1251">
            <w:pPr>
              <w:pStyle w:val="a4"/>
              <w:widowControl w:val="0"/>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6194" w:type="dxa"/>
            <w:gridSpan w:val="3"/>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Не нормируется</w:t>
            </w:r>
          </w:p>
        </w:tc>
      </w:tr>
      <w:tr w:rsidR="00446585" w:rsidRPr="00B60BA7" w:rsidTr="002A1251">
        <w:trPr>
          <w:cantSplit/>
        </w:trPr>
        <w:tc>
          <w:tcPr>
            <w:tcW w:w="1162"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Объекты водоотведения</w:t>
            </w:r>
          </w:p>
        </w:tc>
        <w:tc>
          <w:tcPr>
            <w:tcW w:w="2084"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 [1]</w:t>
            </w:r>
          </w:p>
        </w:tc>
        <w:tc>
          <w:tcPr>
            <w:tcW w:w="1984"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Объем водоотведения для бытовой канализации, % от водопотребления</w:t>
            </w:r>
          </w:p>
        </w:tc>
        <w:tc>
          <w:tcPr>
            <w:tcW w:w="354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зона застройки многоквартирными жилыми домами</w:t>
            </w:r>
          </w:p>
        </w:tc>
        <w:tc>
          <w:tcPr>
            <w:tcW w:w="666"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100</w:t>
            </w:r>
          </w:p>
        </w:tc>
      </w:tr>
      <w:tr w:rsidR="00446585" w:rsidRPr="00B60BA7" w:rsidTr="002A1251">
        <w:trPr>
          <w:cantSplit/>
        </w:trPr>
        <w:tc>
          <w:tcPr>
            <w:tcW w:w="1162"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0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3544" w:type="dxa"/>
            <w:vAlign w:val="center"/>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зона застройки индивидуальными жилыми домами</w:t>
            </w:r>
          </w:p>
        </w:tc>
        <w:tc>
          <w:tcPr>
            <w:tcW w:w="666"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100</w:t>
            </w:r>
          </w:p>
        </w:tc>
      </w:tr>
      <w:tr w:rsidR="00446585" w:rsidRPr="00B60BA7" w:rsidTr="002A1251">
        <w:trPr>
          <w:cantSplit/>
        </w:trPr>
        <w:tc>
          <w:tcPr>
            <w:tcW w:w="1162"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08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Суточный объем поверхностного стока дождевой канализации, поступающий на очистные сооружения, м</w:t>
            </w:r>
            <w:r w:rsidRPr="00A26938">
              <w:rPr>
                <w:sz w:val="20"/>
                <w:szCs w:val="20"/>
                <w:vertAlign w:val="superscript"/>
                <w:lang w:val="ru-RU"/>
              </w:rPr>
              <w:t>3</w:t>
            </w:r>
            <w:r w:rsidRPr="00A26938">
              <w:rPr>
                <w:sz w:val="20"/>
                <w:szCs w:val="20"/>
                <w:lang w:val="ru-RU"/>
              </w:rPr>
              <w:t>/</w:t>
            </w:r>
            <w:proofErr w:type="spellStart"/>
            <w:r w:rsidRPr="00A26938">
              <w:rPr>
                <w:sz w:val="20"/>
                <w:szCs w:val="20"/>
                <w:lang w:val="ru-RU"/>
              </w:rPr>
              <w:t>сут</w:t>
            </w:r>
            <w:proofErr w:type="spellEnd"/>
            <w:r w:rsidRPr="00A26938">
              <w:rPr>
                <w:sz w:val="20"/>
                <w:szCs w:val="20"/>
                <w:lang w:val="ru-RU"/>
              </w:rPr>
              <w:t>. с 1 га территории</w:t>
            </w:r>
          </w:p>
        </w:tc>
        <w:tc>
          <w:tcPr>
            <w:tcW w:w="4210" w:type="dxa"/>
            <w:gridSpan w:val="2"/>
            <w:vAlign w:val="center"/>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55</w:t>
            </w:r>
          </w:p>
        </w:tc>
      </w:tr>
      <w:tr w:rsidR="00446585" w:rsidRPr="00B60BA7" w:rsidTr="002A1251">
        <w:trPr>
          <w:cantSplit/>
        </w:trPr>
        <w:tc>
          <w:tcPr>
            <w:tcW w:w="1162"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084" w:type="dxa"/>
          </w:tcPr>
          <w:p w:rsidR="00446585" w:rsidRPr="00A26938" w:rsidRDefault="00446585" w:rsidP="002A1251">
            <w:pPr>
              <w:pStyle w:val="a4"/>
              <w:widowControl w:val="0"/>
              <w:tabs>
                <w:tab w:val="center" w:pos="4677"/>
                <w:tab w:val="right" w:pos="9355"/>
              </w:tabs>
              <w:ind w:firstLine="0"/>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6194" w:type="dxa"/>
            <w:gridSpan w:val="3"/>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Не нормируется</w:t>
            </w:r>
          </w:p>
        </w:tc>
      </w:tr>
      <w:tr w:rsidR="00446585" w:rsidRPr="00B60BA7" w:rsidTr="002A1251">
        <w:trPr>
          <w:cantSplit/>
        </w:trPr>
        <w:tc>
          <w:tcPr>
            <w:tcW w:w="9440" w:type="dxa"/>
            <w:gridSpan w:val="5"/>
            <w:shd w:val="clear" w:color="auto" w:fill="F2F2F2"/>
          </w:tcPr>
          <w:p w:rsidR="00446585" w:rsidRPr="00A26938" w:rsidRDefault="00446585" w:rsidP="002A1251">
            <w:pPr>
              <w:pStyle w:val="a4"/>
              <w:tabs>
                <w:tab w:val="center" w:pos="4677"/>
                <w:tab w:val="right" w:pos="9355"/>
              </w:tabs>
              <w:ind w:firstLine="0"/>
              <w:jc w:val="left"/>
              <w:rPr>
                <w:b/>
                <w:sz w:val="20"/>
                <w:szCs w:val="20"/>
                <w:lang w:val="ru-RU"/>
              </w:rPr>
            </w:pPr>
            <w:r w:rsidRPr="00A26938">
              <w:rPr>
                <w:b/>
                <w:sz w:val="20"/>
                <w:szCs w:val="20"/>
                <w:lang w:val="ru-RU"/>
              </w:rPr>
              <w:lastRenderedPageBreak/>
              <w:t>Примечания:</w:t>
            </w:r>
          </w:p>
          <w:p w:rsidR="00446585" w:rsidRPr="00A26938" w:rsidRDefault="00446585" w:rsidP="002A1251">
            <w:pPr>
              <w:pStyle w:val="a4"/>
              <w:tabs>
                <w:tab w:val="center" w:pos="4677"/>
                <w:tab w:val="right" w:pos="9355"/>
              </w:tabs>
              <w:ind w:firstLine="0"/>
              <w:rPr>
                <w:sz w:val="20"/>
                <w:szCs w:val="20"/>
                <w:lang w:val="ru-RU"/>
              </w:rPr>
            </w:pPr>
            <w:r w:rsidRPr="00A26938">
              <w:rPr>
                <w:sz w:val="20"/>
                <w:szCs w:val="20"/>
                <w:lang w:val="ru-RU"/>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446585" w:rsidRPr="00A26938" w:rsidRDefault="00446585" w:rsidP="002A1251">
            <w:pPr>
              <w:pStyle w:val="a4"/>
              <w:tabs>
                <w:tab w:val="center" w:pos="4677"/>
                <w:tab w:val="right" w:pos="9355"/>
              </w:tabs>
              <w:ind w:firstLine="0"/>
              <w:rPr>
                <w:sz w:val="20"/>
                <w:szCs w:val="20"/>
                <w:lang w:val="ru-RU"/>
              </w:rPr>
            </w:pPr>
            <w:r w:rsidRPr="00A26938">
              <w:rPr>
                <w:sz w:val="20"/>
                <w:szCs w:val="20"/>
                <w:lang w:val="ru-RU"/>
              </w:rPr>
              <w:t xml:space="preserve">2. Указанные нормы следует применять с учётом требований табл.1 СП 31.13330.2012 «Водоснабжение. Наружные сети и сооружения» (утв. Приказом </w:t>
            </w:r>
            <w:proofErr w:type="spellStart"/>
            <w:r w:rsidRPr="00A26938">
              <w:rPr>
                <w:sz w:val="20"/>
                <w:szCs w:val="20"/>
                <w:lang w:val="ru-RU"/>
              </w:rPr>
              <w:t>Минрегион</w:t>
            </w:r>
            <w:proofErr w:type="spellEnd"/>
            <w:r w:rsidRPr="00A26938">
              <w:rPr>
                <w:sz w:val="20"/>
                <w:szCs w:val="20"/>
                <w:lang w:val="ru-RU"/>
              </w:rPr>
              <w:t xml:space="preserve"> России от 29.12.2011 № 635/14)</w:t>
            </w:r>
          </w:p>
        </w:tc>
      </w:tr>
    </w:tbl>
    <w:p w:rsidR="00446585" w:rsidRPr="00B60BA7" w:rsidRDefault="00446585" w:rsidP="00446585">
      <w:pPr>
        <w:pStyle w:val="2"/>
        <w:numPr>
          <w:ilvl w:val="1"/>
          <w:numId w:val="1"/>
        </w:numPr>
        <w:suppressAutoHyphens/>
        <w:spacing w:after="240"/>
        <w:ind w:left="0" w:firstLine="0"/>
        <w:jc w:val="center"/>
      </w:pPr>
      <w:bookmarkStart w:id="6" w:name="_Toc499049173"/>
      <w:bookmarkEnd w:id="5"/>
      <w:r w:rsidRPr="00B60BA7">
        <w:t>Объекты местного значения сельского поселения в области автомобильных дорог местного значения</w:t>
      </w:r>
      <w:bookmarkEnd w:id="6"/>
    </w:p>
    <w:p w:rsidR="00446585" w:rsidRPr="00B60BA7" w:rsidRDefault="00446585" w:rsidP="00446585">
      <w:pPr>
        <w:spacing w:before="120"/>
        <w:jc w:val="right"/>
        <w:rPr>
          <w:b/>
          <w:i/>
        </w:rPr>
      </w:pPr>
      <w:r w:rsidRPr="00B60BA7">
        <w:rPr>
          <w:b/>
          <w:i/>
        </w:rPr>
        <w:t>Таблица 1.2</w:t>
      </w:r>
    </w:p>
    <w:p w:rsidR="00446585" w:rsidRPr="00B60BA7" w:rsidRDefault="00446585" w:rsidP="00446585">
      <w:pPr>
        <w:suppressAutoHyphens/>
        <w:spacing w:after="120"/>
        <w:jc w:val="center"/>
        <w:rPr>
          <w:b/>
          <w:i/>
        </w:rPr>
      </w:pPr>
      <w:r w:rsidRPr="00B60BA7">
        <w:rPr>
          <w:b/>
          <w:i/>
        </w:rPr>
        <w:t>Расчетные показатели, устанавливаемые для объектов местного значения сельского поселения в области автомобильных дорог местного значения</w:t>
      </w:r>
    </w:p>
    <w:tbl>
      <w:tblPr>
        <w:tblW w:w="9373"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4A0"/>
      </w:tblPr>
      <w:tblGrid>
        <w:gridCol w:w="1119"/>
        <w:gridCol w:w="3969"/>
        <w:gridCol w:w="3261"/>
        <w:gridCol w:w="1024"/>
      </w:tblGrid>
      <w:tr w:rsidR="00446585" w:rsidRPr="00B60BA7" w:rsidTr="002A1251">
        <w:trPr>
          <w:cantSplit/>
          <w:trHeight w:val="313"/>
          <w:tblHeader/>
          <w:jc w:val="center"/>
        </w:trPr>
        <w:tc>
          <w:tcPr>
            <w:tcW w:w="1119"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3969"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3261"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1024"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Значение расчетного показателя</w:t>
            </w:r>
          </w:p>
        </w:tc>
      </w:tr>
      <w:tr w:rsidR="00446585" w:rsidRPr="00B60BA7" w:rsidTr="002A1251">
        <w:trPr>
          <w:cantSplit/>
          <w:jc w:val="center"/>
        </w:trPr>
        <w:tc>
          <w:tcPr>
            <w:tcW w:w="1119"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Улично-дорожная сеть</w:t>
            </w:r>
          </w:p>
        </w:tc>
        <w:tc>
          <w:tcPr>
            <w:tcW w:w="3969"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3261" w:type="dxa"/>
          </w:tcPr>
          <w:p w:rsidR="00446585" w:rsidRPr="00A26938" w:rsidRDefault="00446585" w:rsidP="002A1251">
            <w:pPr>
              <w:pStyle w:val="a4"/>
              <w:tabs>
                <w:tab w:val="center" w:pos="4677"/>
                <w:tab w:val="right" w:pos="9355"/>
              </w:tabs>
              <w:ind w:firstLine="0"/>
              <w:jc w:val="left"/>
              <w:rPr>
                <w:sz w:val="20"/>
                <w:szCs w:val="20"/>
                <w:vertAlign w:val="superscript"/>
                <w:lang w:val="ru-RU"/>
              </w:rPr>
            </w:pPr>
            <w:r w:rsidRPr="00A26938">
              <w:rPr>
                <w:sz w:val="20"/>
                <w:szCs w:val="20"/>
                <w:lang w:val="ru-RU"/>
              </w:rPr>
              <w:t>Плотность сети в границах застроенной территории, км/км</w:t>
            </w:r>
            <w:proofErr w:type="gramStart"/>
            <w:r w:rsidRPr="00A26938">
              <w:rPr>
                <w:sz w:val="20"/>
                <w:szCs w:val="20"/>
                <w:vertAlign w:val="superscript"/>
                <w:lang w:val="ru-RU"/>
              </w:rPr>
              <w:t>2</w:t>
            </w:r>
            <w:proofErr w:type="gramEnd"/>
          </w:p>
        </w:tc>
        <w:tc>
          <w:tcPr>
            <w:tcW w:w="1024"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1,25</w:t>
            </w:r>
          </w:p>
        </w:tc>
      </w:tr>
      <w:tr w:rsidR="00446585" w:rsidRPr="00B60BA7" w:rsidTr="002A1251">
        <w:trPr>
          <w:cantSplit/>
          <w:jc w:val="center"/>
        </w:trPr>
        <w:tc>
          <w:tcPr>
            <w:tcW w:w="1119"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969"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4285"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Не нормируется</w:t>
            </w:r>
          </w:p>
        </w:tc>
      </w:tr>
    </w:tbl>
    <w:p w:rsidR="00446585" w:rsidRPr="00B60BA7" w:rsidRDefault="00446585" w:rsidP="00446585">
      <w:pPr>
        <w:pStyle w:val="2"/>
        <w:numPr>
          <w:ilvl w:val="1"/>
          <w:numId w:val="1"/>
        </w:numPr>
        <w:suppressAutoHyphens/>
        <w:spacing w:after="240"/>
        <w:ind w:left="0" w:firstLine="0"/>
        <w:jc w:val="center"/>
      </w:pPr>
      <w:bookmarkStart w:id="7" w:name="_Toc499049174"/>
      <w:r w:rsidRPr="00B60BA7">
        <w:t>Объекты местного значения сельского поселения в области физической культуры и массового спорта</w:t>
      </w:r>
      <w:bookmarkEnd w:id="7"/>
    </w:p>
    <w:p w:rsidR="00446585" w:rsidRPr="00B60BA7" w:rsidRDefault="00446585" w:rsidP="00446585">
      <w:pPr>
        <w:spacing w:before="120"/>
        <w:jc w:val="right"/>
        <w:rPr>
          <w:b/>
          <w:i/>
        </w:rPr>
      </w:pPr>
      <w:r w:rsidRPr="00B60BA7">
        <w:rPr>
          <w:b/>
          <w:i/>
        </w:rPr>
        <w:t>Таблица 1.3</w:t>
      </w:r>
    </w:p>
    <w:p w:rsidR="00446585" w:rsidRPr="00B60BA7" w:rsidRDefault="00446585" w:rsidP="00446585">
      <w:pPr>
        <w:suppressAutoHyphens/>
        <w:spacing w:after="120"/>
        <w:jc w:val="center"/>
        <w:rPr>
          <w:b/>
          <w:i/>
        </w:rPr>
      </w:pPr>
      <w:r w:rsidRPr="00B60BA7">
        <w:rPr>
          <w:b/>
          <w:i/>
        </w:rPr>
        <w:t>Расчетные показатели, устанавливаемые для объектов местного значения сельского поселения в области физической культуры и массового спорта</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2155"/>
        <w:gridCol w:w="3260"/>
        <w:gridCol w:w="2551"/>
        <w:gridCol w:w="1418"/>
      </w:tblGrid>
      <w:tr w:rsidR="00446585" w:rsidRPr="00B60BA7" w:rsidTr="002A1251">
        <w:trPr>
          <w:cantSplit/>
          <w:tblHeader/>
        </w:trPr>
        <w:tc>
          <w:tcPr>
            <w:tcW w:w="2155" w:type="dxa"/>
            <w:shd w:val="clear" w:color="auto" w:fill="D9D9D9"/>
          </w:tcPr>
          <w:p w:rsidR="00446585" w:rsidRPr="00A26938" w:rsidRDefault="00446585" w:rsidP="002A1251">
            <w:pPr>
              <w:pStyle w:val="a4"/>
              <w:keepNext/>
              <w:widowControl w:val="0"/>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3260" w:type="dxa"/>
            <w:shd w:val="clear" w:color="auto" w:fill="D9D9D9"/>
          </w:tcPr>
          <w:p w:rsidR="00446585" w:rsidRPr="00A26938" w:rsidRDefault="00446585" w:rsidP="002A1251">
            <w:pPr>
              <w:pStyle w:val="a4"/>
              <w:keepNext/>
              <w:widowControl w:val="0"/>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2551" w:type="dxa"/>
            <w:shd w:val="clear" w:color="auto" w:fill="D9D9D9"/>
          </w:tcPr>
          <w:p w:rsidR="00446585" w:rsidRPr="00A26938" w:rsidRDefault="00446585" w:rsidP="002A1251">
            <w:pPr>
              <w:pStyle w:val="a4"/>
              <w:keepNext/>
              <w:widowControl w:val="0"/>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1418" w:type="dxa"/>
            <w:shd w:val="clear" w:color="auto" w:fill="D9D9D9"/>
          </w:tcPr>
          <w:p w:rsidR="00446585" w:rsidRPr="00A26938" w:rsidRDefault="00446585" w:rsidP="002A1251">
            <w:pPr>
              <w:pStyle w:val="a4"/>
              <w:keepNext/>
              <w:widowControl w:val="0"/>
              <w:tabs>
                <w:tab w:val="center" w:pos="4677"/>
                <w:tab w:val="right" w:pos="9355"/>
              </w:tabs>
              <w:ind w:firstLine="0"/>
              <w:jc w:val="center"/>
              <w:rPr>
                <w:sz w:val="20"/>
                <w:szCs w:val="20"/>
                <w:lang w:val="ru-RU"/>
              </w:rPr>
            </w:pPr>
            <w:r w:rsidRPr="00A26938">
              <w:rPr>
                <w:b/>
                <w:i/>
                <w:sz w:val="20"/>
                <w:szCs w:val="20"/>
                <w:lang w:val="ru-RU"/>
              </w:rPr>
              <w:t>Значение расчетного показателя</w:t>
            </w:r>
          </w:p>
        </w:tc>
      </w:tr>
      <w:tr w:rsidR="00446585" w:rsidRPr="00B60BA7" w:rsidTr="002A1251">
        <w:trPr>
          <w:cantSplit/>
          <w:trHeight w:val="30"/>
        </w:trPr>
        <w:tc>
          <w:tcPr>
            <w:tcW w:w="2155"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eastAsia="ru-RU"/>
              </w:rPr>
              <w:t>Плоскостные спортивные сооружения (в т. ч. стадионы)</w:t>
            </w:r>
          </w:p>
        </w:tc>
        <w:tc>
          <w:tcPr>
            <w:tcW w:w="326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255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Площадь, </w:t>
            </w:r>
            <w:proofErr w:type="gramStart"/>
            <w:r w:rsidRPr="00A26938">
              <w:rPr>
                <w:sz w:val="20"/>
                <w:szCs w:val="20"/>
                <w:lang w:val="ru-RU"/>
              </w:rPr>
              <w:t>га</w:t>
            </w:r>
            <w:proofErr w:type="gramEnd"/>
            <w:r w:rsidRPr="00A26938">
              <w:rPr>
                <w:sz w:val="20"/>
                <w:szCs w:val="20"/>
                <w:lang w:val="ru-RU"/>
              </w:rPr>
              <w:t xml:space="preserve"> на 1000 жителей</w:t>
            </w:r>
          </w:p>
        </w:tc>
        <w:tc>
          <w:tcPr>
            <w:tcW w:w="1418"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0,7</w:t>
            </w:r>
          </w:p>
        </w:tc>
      </w:tr>
      <w:tr w:rsidR="00446585" w:rsidRPr="00B60BA7" w:rsidTr="002A1251">
        <w:trPr>
          <w:cantSplit/>
          <w:trHeight w:val="30"/>
        </w:trPr>
        <w:tc>
          <w:tcPr>
            <w:tcW w:w="215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255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Транспортная доступность, мин.</w:t>
            </w:r>
          </w:p>
        </w:tc>
        <w:tc>
          <w:tcPr>
            <w:tcW w:w="1418"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30</w:t>
            </w:r>
          </w:p>
        </w:tc>
      </w:tr>
      <w:tr w:rsidR="00446585" w:rsidRPr="00B60BA7" w:rsidTr="002A1251">
        <w:trPr>
          <w:cantSplit/>
          <w:trHeight w:val="30"/>
        </w:trPr>
        <w:tc>
          <w:tcPr>
            <w:tcW w:w="215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255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Пешеходная доступность, </w:t>
            </w:r>
            <w:proofErr w:type="gramStart"/>
            <w:r w:rsidRPr="00A26938">
              <w:rPr>
                <w:sz w:val="20"/>
                <w:szCs w:val="20"/>
                <w:lang w:val="ru-RU"/>
              </w:rPr>
              <w:t>м</w:t>
            </w:r>
            <w:proofErr w:type="gramEnd"/>
          </w:p>
        </w:tc>
        <w:tc>
          <w:tcPr>
            <w:tcW w:w="1418"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1500</w:t>
            </w:r>
          </w:p>
        </w:tc>
      </w:tr>
      <w:tr w:rsidR="00446585" w:rsidRPr="00B60BA7" w:rsidTr="002A1251">
        <w:trPr>
          <w:cantSplit/>
          <w:trHeight w:val="30"/>
        </w:trPr>
        <w:tc>
          <w:tcPr>
            <w:tcW w:w="2155"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Помещения для занятий физической культурой и спортом (физкультурно-спортивные залы)</w:t>
            </w:r>
          </w:p>
        </w:tc>
        <w:tc>
          <w:tcPr>
            <w:tcW w:w="326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255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Площадь пола, м</w:t>
            </w:r>
            <w:proofErr w:type="gramStart"/>
            <w:r w:rsidRPr="00A26938">
              <w:rPr>
                <w:sz w:val="20"/>
                <w:szCs w:val="20"/>
                <w:vertAlign w:val="superscript"/>
                <w:lang w:val="ru-RU"/>
              </w:rPr>
              <w:t>2</w:t>
            </w:r>
            <w:proofErr w:type="gramEnd"/>
            <w:r w:rsidRPr="00A26938">
              <w:rPr>
                <w:sz w:val="20"/>
                <w:szCs w:val="20"/>
                <w:lang w:val="ru-RU"/>
              </w:rPr>
              <w:t xml:space="preserve"> на 1 тыс. чел.</w:t>
            </w:r>
          </w:p>
        </w:tc>
        <w:tc>
          <w:tcPr>
            <w:tcW w:w="1418"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70</w:t>
            </w:r>
          </w:p>
        </w:tc>
      </w:tr>
      <w:tr w:rsidR="00446585" w:rsidRPr="00B60BA7" w:rsidTr="002A1251">
        <w:trPr>
          <w:cantSplit/>
          <w:trHeight w:val="30"/>
        </w:trPr>
        <w:tc>
          <w:tcPr>
            <w:tcW w:w="215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255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Пешеходная доступность, </w:t>
            </w:r>
            <w:proofErr w:type="gramStart"/>
            <w:r w:rsidRPr="00A26938">
              <w:rPr>
                <w:sz w:val="20"/>
                <w:szCs w:val="20"/>
                <w:lang w:val="ru-RU"/>
              </w:rPr>
              <w:t>м</w:t>
            </w:r>
            <w:proofErr w:type="gramEnd"/>
          </w:p>
        </w:tc>
        <w:tc>
          <w:tcPr>
            <w:tcW w:w="1418"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500</w:t>
            </w:r>
          </w:p>
        </w:tc>
      </w:tr>
      <w:tr w:rsidR="00446585" w:rsidRPr="00B60BA7" w:rsidTr="002A1251">
        <w:trPr>
          <w:cantSplit/>
          <w:trHeight w:val="30"/>
        </w:trPr>
        <w:tc>
          <w:tcPr>
            <w:tcW w:w="9384" w:type="dxa"/>
            <w:gridSpan w:val="4"/>
            <w:shd w:val="clear" w:color="auto" w:fill="F2F2F2"/>
          </w:tcPr>
          <w:p w:rsidR="00446585" w:rsidRPr="00A26938" w:rsidRDefault="00446585" w:rsidP="002A1251">
            <w:pPr>
              <w:pStyle w:val="Default"/>
              <w:tabs>
                <w:tab w:val="center" w:pos="4677"/>
                <w:tab w:val="right" w:pos="9355"/>
              </w:tabs>
              <w:jc w:val="center"/>
              <w:rPr>
                <w:b/>
                <w:sz w:val="20"/>
                <w:szCs w:val="20"/>
                <w:lang w:eastAsia="en-US"/>
              </w:rPr>
            </w:pPr>
            <w:r w:rsidRPr="00A26938">
              <w:rPr>
                <w:b/>
                <w:sz w:val="20"/>
                <w:szCs w:val="20"/>
                <w:lang w:eastAsia="en-US"/>
              </w:rPr>
              <w:t>Примечания:</w:t>
            </w:r>
          </w:p>
          <w:p w:rsidR="00446585" w:rsidRPr="00A26938" w:rsidRDefault="00446585" w:rsidP="002A1251">
            <w:pPr>
              <w:pStyle w:val="Default"/>
              <w:tabs>
                <w:tab w:val="center" w:pos="4677"/>
                <w:tab w:val="right" w:pos="9355"/>
              </w:tabs>
              <w:jc w:val="both"/>
              <w:rPr>
                <w:sz w:val="20"/>
                <w:szCs w:val="20"/>
                <w:lang w:eastAsia="en-US"/>
              </w:rPr>
            </w:pPr>
            <w:r w:rsidRPr="00A26938">
              <w:rPr>
                <w:sz w:val="20"/>
                <w:szCs w:val="20"/>
                <w:lang w:eastAsia="en-US"/>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rsidR="00446585" w:rsidRPr="00A26938" w:rsidRDefault="00446585" w:rsidP="002A1251">
            <w:pPr>
              <w:pStyle w:val="Default"/>
              <w:tabs>
                <w:tab w:val="center" w:pos="4677"/>
                <w:tab w:val="right" w:pos="9355"/>
              </w:tabs>
              <w:jc w:val="both"/>
              <w:rPr>
                <w:sz w:val="20"/>
                <w:szCs w:val="20"/>
                <w:lang w:eastAsia="en-US"/>
              </w:rPr>
            </w:pPr>
            <w:r w:rsidRPr="00A26938">
              <w:rPr>
                <w:sz w:val="20"/>
                <w:szCs w:val="20"/>
                <w:lang w:eastAsia="en-US"/>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rsidR="00446585" w:rsidRPr="00A26938" w:rsidRDefault="00446585" w:rsidP="002A1251">
            <w:pPr>
              <w:pStyle w:val="Default"/>
              <w:tabs>
                <w:tab w:val="center" w:pos="4677"/>
                <w:tab w:val="right" w:pos="9355"/>
              </w:tabs>
              <w:jc w:val="both"/>
              <w:rPr>
                <w:sz w:val="20"/>
                <w:szCs w:val="20"/>
                <w:lang w:eastAsia="en-US"/>
              </w:rPr>
            </w:pPr>
            <w:r w:rsidRPr="00A26938">
              <w:rPr>
                <w:sz w:val="20"/>
                <w:szCs w:val="20"/>
                <w:lang w:eastAsia="en-US"/>
              </w:rPr>
              <w:t>3. Нормы расчета залов необходимо принимать с учетом минимальной вместимости объектов по технологическим требованиям.</w:t>
            </w:r>
          </w:p>
        </w:tc>
      </w:tr>
    </w:tbl>
    <w:p w:rsidR="00446585" w:rsidRPr="00B60BA7" w:rsidRDefault="00446585" w:rsidP="00446585">
      <w:pPr>
        <w:pStyle w:val="2"/>
        <w:numPr>
          <w:ilvl w:val="1"/>
          <w:numId w:val="1"/>
        </w:numPr>
        <w:suppressAutoHyphens/>
        <w:spacing w:after="240"/>
        <w:ind w:left="0" w:firstLine="0"/>
        <w:jc w:val="center"/>
      </w:pPr>
      <w:bookmarkStart w:id="8" w:name="_Toc499049175"/>
      <w:r w:rsidRPr="00B60BA7">
        <w:lastRenderedPageBreak/>
        <w:t>Объекты местного значения сельского поселения в области сбора и вывоза твердых коммунальных отходов</w:t>
      </w:r>
      <w:bookmarkEnd w:id="8"/>
    </w:p>
    <w:p w:rsidR="00446585" w:rsidRPr="00B60BA7" w:rsidRDefault="00446585" w:rsidP="00446585">
      <w:pPr>
        <w:keepNext/>
        <w:spacing w:before="120"/>
        <w:jc w:val="right"/>
        <w:rPr>
          <w:b/>
          <w:i/>
        </w:rPr>
      </w:pPr>
      <w:r w:rsidRPr="00B60BA7">
        <w:rPr>
          <w:b/>
          <w:i/>
        </w:rPr>
        <w:t>Таблица 1.4</w:t>
      </w:r>
    </w:p>
    <w:p w:rsidR="00446585" w:rsidRPr="00B60BA7" w:rsidRDefault="00446585" w:rsidP="00446585">
      <w:pPr>
        <w:keepNext/>
        <w:suppressAutoHyphens/>
        <w:spacing w:after="120"/>
        <w:jc w:val="center"/>
        <w:rPr>
          <w:b/>
          <w:i/>
        </w:rPr>
      </w:pPr>
      <w:r w:rsidRPr="00B60BA7">
        <w:rPr>
          <w:b/>
          <w:i/>
        </w:rPr>
        <w:t>Расчетные показатели, устанавливаемые для объектов местного значения сельского поселения в области сбора и вывоза твердых коммунальных отходов</w:t>
      </w:r>
    </w:p>
    <w:tbl>
      <w:tblPr>
        <w:tblW w:w="94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403"/>
        <w:gridCol w:w="3544"/>
        <w:gridCol w:w="2835"/>
        <w:gridCol w:w="1701"/>
      </w:tblGrid>
      <w:tr w:rsidR="00446585" w:rsidRPr="00B60BA7" w:rsidTr="002A1251">
        <w:trPr>
          <w:tblHeader/>
        </w:trPr>
        <w:tc>
          <w:tcPr>
            <w:tcW w:w="1403" w:type="dxa"/>
            <w:shd w:val="clear" w:color="auto" w:fill="D9D9D9"/>
          </w:tcPr>
          <w:p w:rsidR="00446585" w:rsidRPr="00A26938" w:rsidRDefault="00446585" w:rsidP="002A1251">
            <w:pPr>
              <w:pStyle w:val="a4"/>
              <w:keepNext/>
              <w:widowControl w:val="0"/>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3544" w:type="dxa"/>
            <w:shd w:val="clear" w:color="auto" w:fill="D9D9D9"/>
          </w:tcPr>
          <w:p w:rsidR="00446585" w:rsidRPr="00A26938" w:rsidRDefault="00446585" w:rsidP="002A1251">
            <w:pPr>
              <w:pStyle w:val="a4"/>
              <w:keepNext/>
              <w:widowControl w:val="0"/>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2835" w:type="dxa"/>
            <w:shd w:val="clear" w:color="auto" w:fill="D9D9D9"/>
          </w:tcPr>
          <w:p w:rsidR="00446585" w:rsidRPr="00A26938" w:rsidRDefault="00446585" w:rsidP="002A1251">
            <w:pPr>
              <w:pStyle w:val="a4"/>
              <w:keepNext/>
              <w:widowControl w:val="0"/>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1701" w:type="dxa"/>
            <w:shd w:val="clear" w:color="auto" w:fill="D9D9D9"/>
          </w:tcPr>
          <w:p w:rsidR="00446585" w:rsidRPr="00A26938" w:rsidRDefault="00446585" w:rsidP="002A1251">
            <w:pPr>
              <w:pStyle w:val="a4"/>
              <w:keepNext/>
              <w:widowControl w:val="0"/>
              <w:tabs>
                <w:tab w:val="center" w:pos="4677"/>
                <w:tab w:val="right" w:pos="9355"/>
              </w:tabs>
              <w:ind w:firstLine="0"/>
              <w:jc w:val="center"/>
              <w:rPr>
                <w:b/>
                <w:i/>
                <w:sz w:val="20"/>
                <w:szCs w:val="20"/>
                <w:lang w:val="ru-RU"/>
              </w:rPr>
            </w:pPr>
            <w:r w:rsidRPr="00A26938">
              <w:rPr>
                <w:b/>
                <w:i/>
                <w:sz w:val="20"/>
                <w:szCs w:val="20"/>
                <w:lang w:val="ru-RU"/>
              </w:rPr>
              <w:t>Значение расчетного показателя</w:t>
            </w:r>
          </w:p>
        </w:tc>
      </w:tr>
      <w:tr w:rsidR="00446585" w:rsidRPr="00B60BA7" w:rsidTr="002A1251">
        <w:trPr>
          <w:trHeight w:val="36"/>
        </w:trPr>
        <w:tc>
          <w:tcPr>
            <w:tcW w:w="1403" w:type="dxa"/>
            <w:vMerge w:val="restart"/>
            <w:shd w:val="clear" w:color="auto" w:fill="F2F2F2"/>
          </w:tcPr>
          <w:p w:rsidR="00446585" w:rsidRPr="00A26938" w:rsidRDefault="00446585" w:rsidP="002A1251">
            <w:pPr>
              <w:pStyle w:val="a4"/>
              <w:widowControl w:val="0"/>
              <w:tabs>
                <w:tab w:val="center" w:pos="4677"/>
                <w:tab w:val="right" w:pos="9355"/>
              </w:tabs>
              <w:ind w:firstLine="0"/>
              <w:jc w:val="left"/>
              <w:rPr>
                <w:sz w:val="20"/>
                <w:szCs w:val="20"/>
                <w:lang w:val="ru-RU"/>
              </w:rPr>
            </w:pPr>
            <w:r w:rsidRPr="00A26938">
              <w:rPr>
                <w:sz w:val="20"/>
                <w:szCs w:val="20"/>
                <w:lang w:val="ru-RU"/>
              </w:rPr>
              <w:t>Места накопления отходов</w:t>
            </w:r>
          </w:p>
        </w:tc>
        <w:tc>
          <w:tcPr>
            <w:tcW w:w="3544" w:type="dxa"/>
            <w:vMerge w:val="restart"/>
          </w:tcPr>
          <w:p w:rsidR="00446585" w:rsidRPr="00A26938" w:rsidRDefault="00446585" w:rsidP="002A1251">
            <w:pPr>
              <w:pStyle w:val="a4"/>
              <w:widowControl w:val="0"/>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2835" w:type="dxa"/>
          </w:tcPr>
          <w:p w:rsidR="00446585" w:rsidRPr="00A26938" w:rsidRDefault="00446585" w:rsidP="002A1251">
            <w:pPr>
              <w:pStyle w:val="a4"/>
              <w:widowControl w:val="0"/>
              <w:tabs>
                <w:tab w:val="center" w:pos="4677"/>
                <w:tab w:val="right" w:pos="9355"/>
              </w:tabs>
              <w:ind w:firstLine="0"/>
              <w:jc w:val="left"/>
              <w:rPr>
                <w:sz w:val="20"/>
                <w:szCs w:val="20"/>
              </w:rPr>
            </w:pPr>
            <w:r w:rsidRPr="00A26938">
              <w:rPr>
                <w:sz w:val="20"/>
                <w:szCs w:val="20"/>
                <w:lang w:val="ru-RU"/>
              </w:rPr>
              <w:t xml:space="preserve">Обеспеченность контейнерными площадками, % </w:t>
            </w:r>
            <w:r w:rsidRPr="00A26938">
              <w:rPr>
                <w:sz w:val="20"/>
                <w:szCs w:val="20"/>
              </w:rPr>
              <w:t>[1]</w:t>
            </w:r>
          </w:p>
        </w:tc>
        <w:tc>
          <w:tcPr>
            <w:tcW w:w="1701"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100</w:t>
            </w:r>
          </w:p>
        </w:tc>
      </w:tr>
      <w:tr w:rsidR="00446585" w:rsidRPr="00B60BA7" w:rsidTr="002A1251">
        <w:trPr>
          <w:trHeight w:val="36"/>
        </w:trPr>
        <w:tc>
          <w:tcPr>
            <w:tcW w:w="1403" w:type="dxa"/>
            <w:vMerge/>
            <w:shd w:val="clear" w:color="auto" w:fill="F2F2F2"/>
          </w:tcPr>
          <w:p w:rsidR="00446585" w:rsidRPr="00A26938" w:rsidRDefault="00446585" w:rsidP="002A1251">
            <w:pPr>
              <w:pStyle w:val="a4"/>
              <w:widowControl w:val="0"/>
              <w:tabs>
                <w:tab w:val="center" w:pos="4677"/>
                <w:tab w:val="right" w:pos="9355"/>
              </w:tabs>
              <w:ind w:firstLine="0"/>
              <w:jc w:val="left"/>
              <w:rPr>
                <w:sz w:val="20"/>
                <w:szCs w:val="20"/>
                <w:lang w:val="ru-RU"/>
              </w:rPr>
            </w:pPr>
          </w:p>
        </w:tc>
        <w:tc>
          <w:tcPr>
            <w:tcW w:w="3544" w:type="dxa"/>
            <w:vMerge/>
          </w:tcPr>
          <w:p w:rsidR="00446585" w:rsidRPr="00A26938" w:rsidRDefault="00446585" w:rsidP="002A1251">
            <w:pPr>
              <w:pStyle w:val="a4"/>
              <w:widowControl w:val="0"/>
              <w:tabs>
                <w:tab w:val="center" w:pos="4677"/>
                <w:tab w:val="right" w:pos="9355"/>
              </w:tabs>
              <w:ind w:firstLine="0"/>
              <w:jc w:val="left"/>
              <w:rPr>
                <w:sz w:val="20"/>
                <w:szCs w:val="20"/>
                <w:lang w:val="ru-RU"/>
              </w:rPr>
            </w:pPr>
          </w:p>
        </w:tc>
        <w:tc>
          <w:tcPr>
            <w:tcW w:w="2835" w:type="dxa"/>
          </w:tcPr>
          <w:p w:rsidR="00446585" w:rsidRPr="00A26938" w:rsidRDefault="00446585" w:rsidP="002A1251">
            <w:pPr>
              <w:pStyle w:val="a4"/>
              <w:widowControl w:val="0"/>
              <w:tabs>
                <w:tab w:val="center" w:pos="4677"/>
                <w:tab w:val="right" w:pos="9355"/>
              </w:tabs>
              <w:ind w:firstLine="0"/>
              <w:jc w:val="left"/>
              <w:rPr>
                <w:sz w:val="20"/>
                <w:szCs w:val="20"/>
              </w:rPr>
            </w:pPr>
            <w:r w:rsidRPr="00A26938">
              <w:rPr>
                <w:sz w:val="20"/>
                <w:szCs w:val="20"/>
                <w:lang w:val="ru-RU"/>
              </w:rPr>
              <w:t xml:space="preserve">Количество контейнеров на площадку, ед. </w:t>
            </w:r>
            <w:r w:rsidRPr="00A26938">
              <w:rPr>
                <w:sz w:val="20"/>
                <w:szCs w:val="20"/>
              </w:rPr>
              <w:t>[2]</w:t>
            </w:r>
          </w:p>
        </w:tc>
        <w:tc>
          <w:tcPr>
            <w:tcW w:w="1701" w:type="dxa"/>
          </w:tcPr>
          <w:p w:rsidR="00446585" w:rsidRPr="00A26938" w:rsidRDefault="00446585" w:rsidP="002A1251">
            <w:pPr>
              <w:pStyle w:val="a4"/>
              <w:widowControl w:val="0"/>
              <w:tabs>
                <w:tab w:val="center" w:pos="4677"/>
                <w:tab w:val="right" w:pos="9355"/>
              </w:tabs>
              <w:ind w:firstLine="0"/>
              <w:jc w:val="center"/>
              <w:rPr>
                <w:sz w:val="20"/>
                <w:szCs w:val="20"/>
                <w:lang w:val="ru-RU"/>
              </w:rPr>
            </w:pPr>
            <w:r w:rsidRPr="00A26938">
              <w:rPr>
                <w:sz w:val="20"/>
                <w:szCs w:val="20"/>
                <w:lang w:val="ru-RU"/>
              </w:rPr>
              <w:t>3-4</w:t>
            </w:r>
          </w:p>
        </w:tc>
      </w:tr>
      <w:tr w:rsidR="00446585" w:rsidRPr="00B60BA7" w:rsidTr="002A1251">
        <w:tc>
          <w:tcPr>
            <w:tcW w:w="1403" w:type="dxa"/>
            <w:vMerge/>
            <w:shd w:val="clear" w:color="auto" w:fill="F2F2F2"/>
          </w:tcPr>
          <w:p w:rsidR="00446585" w:rsidRPr="00A26938" w:rsidRDefault="00446585" w:rsidP="002A1251">
            <w:pPr>
              <w:pStyle w:val="a4"/>
              <w:widowControl w:val="0"/>
              <w:tabs>
                <w:tab w:val="center" w:pos="4677"/>
                <w:tab w:val="right" w:pos="9355"/>
              </w:tabs>
              <w:ind w:firstLine="0"/>
              <w:rPr>
                <w:sz w:val="20"/>
                <w:szCs w:val="20"/>
                <w:lang w:val="ru-RU"/>
              </w:rPr>
            </w:pPr>
          </w:p>
        </w:tc>
        <w:tc>
          <w:tcPr>
            <w:tcW w:w="3544" w:type="dxa"/>
          </w:tcPr>
          <w:p w:rsidR="00446585" w:rsidRPr="00A26938" w:rsidRDefault="00446585" w:rsidP="002A1251">
            <w:pPr>
              <w:pStyle w:val="a4"/>
              <w:widowControl w:val="0"/>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2835"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 xml:space="preserve">Пешеходная доступность, </w:t>
            </w:r>
            <w:proofErr w:type="gramStart"/>
            <w:r w:rsidRPr="00A26938">
              <w:rPr>
                <w:sz w:val="20"/>
                <w:szCs w:val="20"/>
                <w:lang w:eastAsia="en-US"/>
              </w:rPr>
              <w:t>м</w:t>
            </w:r>
            <w:proofErr w:type="gramEnd"/>
            <w:r w:rsidRPr="00A26938">
              <w:rPr>
                <w:sz w:val="20"/>
                <w:szCs w:val="20"/>
                <w:lang w:eastAsia="en-US"/>
              </w:rPr>
              <w:t xml:space="preserve"> </w:t>
            </w:r>
          </w:p>
        </w:tc>
        <w:tc>
          <w:tcPr>
            <w:tcW w:w="1701"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100</w:t>
            </w:r>
          </w:p>
        </w:tc>
      </w:tr>
      <w:tr w:rsidR="00446585" w:rsidRPr="00B60BA7" w:rsidTr="002A1251">
        <w:tc>
          <w:tcPr>
            <w:tcW w:w="9483" w:type="dxa"/>
            <w:gridSpan w:val="4"/>
            <w:shd w:val="clear" w:color="auto" w:fill="F2F2F2"/>
          </w:tcPr>
          <w:p w:rsidR="00446585" w:rsidRPr="00A26938" w:rsidRDefault="00446585" w:rsidP="002A1251">
            <w:pPr>
              <w:pStyle w:val="Default"/>
              <w:tabs>
                <w:tab w:val="center" w:pos="4677"/>
                <w:tab w:val="right" w:pos="9355"/>
              </w:tabs>
              <w:jc w:val="center"/>
              <w:rPr>
                <w:b/>
                <w:sz w:val="20"/>
                <w:szCs w:val="20"/>
                <w:lang w:eastAsia="en-US"/>
              </w:rPr>
            </w:pPr>
            <w:r w:rsidRPr="00A26938">
              <w:rPr>
                <w:b/>
                <w:sz w:val="20"/>
                <w:szCs w:val="20"/>
                <w:lang w:eastAsia="en-US"/>
              </w:rPr>
              <w:t xml:space="preserve">Примечание: </w:t>
            </w:r>
          </w:p>
          <w:p w:rsidR="00446585" w:rsidRPr="00A26938" w:rsidRDefault="00446585" w:rsidP="002A1251">
            <w:pPr>
              <w:pStyle w:val="Default"/>
              <w:tabs>
                <w:tab w:val="center" w:pos="4677"/>
                <w:tab w:val="right" w:pos="9355"/>
              </w:tabs>
              <w:jc w:val="both"/>
              <w:rPr>
                <w:sz w:val="20"/>
                <w:szCs w:val="20"/>
                <w:lang w:eastAsia="en-US"/>
              </w:rPr>
            </w:pPr>
            <w:r w:rsidRPr="00A26938">
              <w:rPr>
                <w:sz w:val="20"/>
                <w:szCs w:val="20"/>
                <w:lang w:eastAsia="en-US"/>
              </w:rPr>
              <w:t xml:space="preserve">1. Количество площадок для установки контейнеров определяется исходя из численности населения, объёма образования отходов, и необходимого числа контейнеров для сбора мусора.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A26938">
              <w:rPr>
                <w:sz w:val="20"/>
                <w:szCs w:val="20"/>
                <w:lang w:eastAsia="en-US"/>
              </w:rPr>
              <w:t>Б</w:t>
            </w:r>
            <w:r w:rsidRPr="00A26938">
              <w:rPr>
                <w:sz w:val="20"/>
                <w:szCs w:val="20"/>
                <w:vertAlign w:val="subscript"/>
                <w:lang w:eastAsia="en-US"/>
              </w:rPr>
              <w:t>кон</w:t>
            </w:r>
            <w:r w:rsidRPr="00A26938">
              <w:rPr>
                <w:sz w:val="20"/>
                <w:szCs w:val="20"/>
                <w:lang w:eastAsia="en-US"/>
              </w:rPr>
              <w:t>т</w:t>
            </w:r>
            <w:proofErr w:type="spellEnd"/>
            <w:r w:rsidRPr="00A26938">
              <w:rPr>
                <w:sz w:val="20"/>
                <w:szCs w:val="20"/>
                <w:lang w:eastAsia="en-US"/>
              </w:rPr>
              <w:t xml:space="preserve"> = </w:t>
            </w:r>
            <w:proofErr w:type="spellStart"/>
            <w:r w:rsidRPr="00A26938">
              <w:rPr>
                <w:sz w:val="20"/>
                <w:szCs w:val="20"/>
                <w:lang w:eastAsia="en-US"/>
              </w:rPr>
              <w:t>П</w:t>
            </w:r>
            <w:r w:rsidRPr="00A26938">
              <w:rPr>
                <w:sz w:val="20"/>
                <w:szCs w:val="20"/>
                <w:vertAlign w:val="subscript"/>
                <w:lang w:eastAsia="en-US"/>
              </w:rPr>
              <w:t>год</w:t>
            </w:r>
            <w:proofErr w:type="spellEnd"/>
            <w:r w:rsidRPr="00A26938">
              <w:rPr>
                <w:sz w:val="20"/>
                <w:szCs w:val="20"/>
                <w:lang w:eastAsia="en-US"/>
              </w:rPr>
              <w:t xml:space="preserve"> × </w:t>
            </w:r>
            <w:proofErr w:type="spellStart"/>
            <w:r w:rsidRPr="00A26938">
              <w:rPr>
                <w:sz w:val="20"/>
                <w:szCs w:val="20"/>
                <w:lang w:eastAsia="en-US"/>
              </w:rPr>
              <w:t>t</w:t>
            </w:r>
            <w:proofErr w:type="spellEnd"/>
            <w:proofErr w:type="gramStart"/>
            <w:r w:rsidRPr="00A26938">
              <w:rPr>
                <w:sz w:val="20"/>
                <w:szCs w:val="20"/>
                <w:lang w:eastAsia="en-US"/>
              </w:rPr>
              <w:t xml:space="preserve"> × К</w:t>
            </w:r>
            <w:proofErr w:type="gramEnd"/>
            <w:r w:rsidRPr="00A26938">
              <w:rPr>
                <w:sz w:val="20"/>
                <w:szCs w:val="20"/>
                <w:lang w:eastAsia="en-US"/>
              </w:rPr>
              <w:t xml:space="preserve"> / (365 × V), где </w:t>
            </w:r>
            <w:proofErr w:type="spellStart"/>
            <w:r w:rsidRPr="00A26938">
              <w:rPr>
                <w:sz w:val="20"/>
                <w:szCs w:val="20"/>
                <w:lang w:eastAsia="en-US"/>
              </w:rPr>
              <w:t>П</w:t>
            </w:r>
            <w:r w:rsidRPr="00A26938">
              <w:rPr>
                <w:sz w:val="20"/>
                <w:szCs w:val="20"/>
                <w:vertAlign w:val="subscript"/>
                <w:lang w:eastAsia="en-US"/>
              </w:rPr>
              <w:t>год</w:t>
            </w:r>
            <w:proofErr w:type="spellEnd"/>
            <w:r w:rsidRPr="00A26938">
              <w:rPr>
                <w:sz w:val="20"/>
                <w:szCs w:val="20"/>
                <w:vertAlign w:val="subscript"/>
                <w:lang w:eastAsia="en-US"/>
              </w:rPr>
              <w:t xml:space="preserve"> </w:t>
            </w:r>
            <w:r w:rsidRPr="00A26938">
              <w:rPr>
                <w:sz w:val="20"/>
                <w:szCs w:val="20"/>
                <w:lang w:eastAsia="en-US"/>
              </w:rPr>
              <w:t xml:space="preserve">– годовое накопление муниципальных отходов, куб. м; </w:t>
            </w:r>
            <w:proofErr w:type="spellStart"/>
            <w:r w:rsidRPr="00A26938">
              <w:rPr>
                <w:sz w:val="20"/>
                <w:szCs w:val="20"/>
                <w:lang w:eastAsia="en-US"/>
              </w:rPr>
              <w:t>t</w:t>
            </w:r>
            <w:proofErr w:type="spellEnd"/>
            <w:r w:rsidRPr="00A26938">
              <w:rPr>
                <w:sz w:val="20"/>
                <w:szCs w:val="20"/>
                <w:lang w:eastAsia="en-US"/>
              </w:rPr>
              <w:t xml:space="preserve"> – периодичность удаления отходов в сутки; К – коэффициент неравномерности отходов, равный 1,25; V – вместимость контейнера.</w:t>
            </w:r>
          </w:p>
          <w:p w:rsidR="00446585" w:rsidRPr="00A26938" w:rsidRDefault="00446585" w:rsidP="002A1251">
            <w:pPr>
              <w:pStyle w:val="Default"/>
              <w:tabs>
                <w:tab w:val="center" w:pos="4677"/>
                <w:tab w:val="right" w:pos="9355"/>
              </w:tabs>
              <w:jc w:val="both"/>
              <w:rPr>
                <w:sz w:val="20"/>
                <w:szCs w:val="20"/>
                <w:lang w:eastAsia="en-US"/>
              </w:rPr>
            </w:pPr>
            <w:r w:rsidRPr="00A26938">
              <w:rPr>
                <w:sz w:val="20"/>
                <w:szCs w:val="20"/>
                <w:lang w:eastAsia="en-US"/>
              </w:rPr>
              <w:t xml:space="preserve">Размер контейнерных площадок должен быть рассчитан на установку необходимого числа контейнеров, но не более 5. К площадкам для мусоросборников должны быть обеспечены подходы и подъезды, обеспечивающие маневрирование </w:t>
            </w:r>
            <w:proofErr w:type="spellStart"/>
            <w:r w:rsidRPr="00A26938">
              <w:rPr>
                <w:sz w:val="20"/>
                <w:szCs w:val="20"/>
                <w:lang w:eastAsia="en-US"/>
              </w:rPr>
              <w:t>мусоровывозящих</w:t>
            </w:r>
            <w:proofErr w:type="spellEnd"/>
            <w:r w:rsidRPr="00A26938">
              <w:rPr>
                <w:sz w:val="20"/>
                <w:szCs w:val="20"/>
                <w:lang w:eastAsia="en-US"/>
              </w:rPr>
              <w:t xml:space="preserve"> машин.</w:t>
            </w:r>
          </w:p>
        </w:tc>
      </w:tr>
    </w:tbl>
    <w:p w:rsidR="00446585" w:rsidRPr="00B60BA7" w:rsidRDefault="00446585" w:rsidP="00446585">
      <w:pPr>
        <w:pStyle w:val="2"/>
        <w:numPr>
          <w:ilvl w:val="1"/>
          <w:numId w:val="1"/>
        </w:numPr>
        <w:suppressAutoHyphens/>
        <w:spacing w:after="240"/>
        <w:ind w:left="0" w:firstLine="0"/>
        <w:jc w:val="center"/>
      </w:pPr>
      <w:bookmarkStart w:id="9" w:name="_Toc499049176"/>
      <w:r w:rsidRPr="00B60BA7">
        <w:t>Объекты местного значения сельского поселения в области предупреждения чрезвычайных ситуаций и ликвидации их последствий</w:t>
      </w:r>
      <w:bookmarkEnd w:id="9"/>
    </w:p>
    <w:p w:rsidR="00446585" w:rsidRPr="00B60BA7" w:rsidRDefault="00446585" w:rsidP="00446585">
      <w:pPr>
        <w:snapToGrid w:val="0"/>
        <w:ind w:firstLine="683"/>
        <w:jc w:val="both"/>
      </w:pPr>
      <w:r w:rsidRPr="00B60BA7">
        <w:t xml:space="preserve">При подготовке документов территориального планирования для объектов местного значения сельского поселения в области предупреждения чрезвычайных ситуаций для пожарной охраны необходимо руководствоваться Федеральным </w:t>
      </w:r>
      <w:hyperlink r:id="rId9" w:history="1">
        <w:r w:rsidRPr="00B60BA7">
          <w:t>законом</w:t>
        </w:r>
      </w:hyperlink>
      <w:r w:rsidRPr="00B60BA7">
        <w:t xml:space="preserve"> от 22.07.2008 № 123-ФЗ «Технический регламент о требованиях пожарной безопасности». </w:t>
      </w:r>
      <w:proofErr w:type="gramStart"/>
      <w:r w:rsidRPr="00B60BA7">
        <w:t xml:space="preserve">Расчетные показатели количества пожарных депо и пожарных автомобилей </w:t>
      </w:r>
      <w:bookmarkStart w:id="10" w:name="OLE_LINK213"/>
      <w:bookmarkStart w:id="11" w:name="OLE_LINK214"/>
      <w:bookmarkStart w:id="12" w:name="OLE_LINK215"/>
      <w:r w:rsidRPr="00B60BA7">
        <w:t xml:space="preserve">для населенных пунктов сельских поселений Краснокутского муниципального района </w:t>
      </w:r>
      <w:bookmarkEnd w:id="10"/>
      <w:bookmarkEnd w:id="11"/>
      <w:bookmarkEnd w:id="12"/>
      <w:r w:rsidRPr="00B60BA7">
        <w:t>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п. 2.1.2 РНГП Саратовской области.</w:t>
      </w:r>
      <w:proofErr w:type="gramEnd"/>
    </w:p>
    <w:p w:rsidR="00446585" w:rsidRPr="00B60BA7" w:rsidRDefault="00446585" w:rsidP="00446585">
      <w:pPr>
        <w:pStyle w:val="2"/>
        <w:numPr>
          <w:ilvl w:val="1"/>
          <w:numId w:val="1"/>
        </w:numPr>
        <w:suppressAutoHyphens/>
        <w:spacing w:after="240"/>
        <w:ind w:left="0" w:firstLine="0"/>
        <w:jc w:val="center"/>
      </w:pPr>
      <w:bookmarkStart w:id="13" w:name="_Toc499049177"/>
      <w:r w:rsidRPr="00B60BA7">
        <w:lastRenderedPageBreak/>
        <w:t>Объекты местного значения сельского поселения в области ритуальных услуг и содержания мест захоронения</w:t>
      </w:r>
      <w:bookmarkEnd w:id="13"/>
    </w:p>
    <w:p w:rsidR="00446585" w:rsidRPr="00B60BA7" w:rsidRDefault="00446585" w:rsidP="00446585">
      <w:pPr>
        <w:keepNext/>
        <w:spacing w:before="120"/>
        <w:jc w:val="right"/>
        <w:rPr>
          <w:b/>
          <w:i/>
        </w:rPr>
      </w:pPr>
      <w:r w:rsidRPr="00B60BA7">
        <w:rPr>
          <w:b/>
          <w:i/>
        </w:rPr>
        <w:t>Таблица 1.5</w:t>
      </w:r>
    </w:p>
    <w:p w:rsidR="00446585" w:rsidRPr="00B60BA7" w:rsidRDefault="00446585" w:rsidP="00446585">
      <w:pPr>
        <w:keepNext/>
        <w:spacing w:after="120"/>
        <w:jc w:val="center"/>
        <w:rPr>
          <w:b/>
          <w:i/>
        </w:rPr>
      </w:pPr>
      <w:r w:rsidRPr="00B60BA7">
        <w:rPr>
          <w:b/>
          <w:i/>
        </w:rPr>
        <w:t>Расчетные показатели, устанавливаемые для объектов местного значения сельского поселения в области ритуальных услуг</w:t>
      </w:r>
      <w:r w:rsidRPr="00B60BA7">
        <w:t xml:space="preserve"> </w:t>
      </w:r>
      <w:r w:rsidRPr="00B60BA7">
        <w:rPr>
          <w:b/>
          <w:i/>
        </w:rPr>
        <w:t>и содержания мест захоронения</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588"/>
        <w:gridCol w:w="4110"/>
        <w:gridCol w:w="2268"/>
        <w:gridCol w:w="1418"/>
      </w:tblGrid>
      <w:tr w:rsidR="00446585" w:rsidRPr="00B60BA7" w:rsidTr="002A1251">
        <w:trPr>
          <w:tblHeader/>
        </w:trPr>
        <w:tc>
          <w:tcPr>
            <w:tcW w:w="1588" w:type="dxa"/>
            <w:shd w:val="clear" w:color="auto" w:fill="D9D9D9"/>
          </w:tcPr>
          <w:p w:rsidR="00446585" w:rsidRPr="00A26938" w:rsidRDefault="00446585" w:rsidP="002A1251">
            <w:pPr>
              <w:pStyle w:val="a4"/>
              <w:keepNext/>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4110" w:type="dxa"/>
            <w:shd w:val="clear" w:color="auto" w:fill="D9D9D9"/>
          </w:tcPr>
          <w:p w:rsidR="00446585" w:rsidRPr="00A26938" w:rsidRDefault="00446585" w:rsidP="002A1251">
            <w:pPr>
              <w:pStyle w:val="a4"/>
              <w:keepNext/>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2268" w:type="dxa"/>
            <w:shd w:val="clear" w:color="auto" w:fill="D9D9D9"/>
          </w:tcPr>
          <w:p w:rsidR="00446585" w:rsidRPr="00A26938" w:rsidRDefault="00446585" w:rsidP="002A1251">
            <w:pPr>
              <w:pStyle w:val="a4"/>
              <w:keepNext/>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1418" w:type="dxa"/>
            <w:shd w:val="clear" w:color="auto" w:fill="D9D9D9"/>
          </w:tcPr>
          <w:p w:rsidR="00446585" w:rsidRPr="00A26938" w:rsidRDefault="00446585" w:rsidP="002A1251">
            <w:pPr>
              <w:pStyle w:val="a4"/>
              <w:keepNext/>
              <w:tabs>
                <w:tab w:val="center" w:pos="4677"/>
                <w:tab w:val="right" w:pos="9355"/>
              </w:tabs>
              <w:ind w:firstLine="0"/>
              <w:jc w:val="center"/>
              <w:rPr>
                <w:b/>
                <w:i/>
                <w:sz w:val="20"/>
                <w:szCs w:val="20"/>
                <w:lang w:val="ru-RU"/>
              </w:rPr>
            </w:pPr>
            <w:r w:rsidRPr="00A26938">
              <w:rPr>
                <w:b/>
                <w:i/>
                <w:sz w:val="20"/>
                <w:szCs w:val="20"/>
                <w:lang w:val="ru-RU"/>
              </w:rPr>
              <w:t>Значение расчетного показателя</w:t>
            </w:r>
          </w:p>
        </w:tc>
      </w:tr>
      <w:tr w:rsidR="00446585" w:rsidRPr="00B60BA7" w:rsidTr="002A1251">
        <w:tc>
          <w:tcPr>
            <w:tcW w:w="1588" w:type="dxa"/>
            <w:vMerge w:val="restart"/>
            <w:shd w:val="clear" w:color="auto" w:fill="F2F2F2"/>
          </w:tcPr>
          <w:p w:rsidR="00446585" w:rsidRPr="00A26938" w:rsidRDefault="00446585" w:rsidP="002A1251">
            <w:pPr>
              <w:pStyle w:val="a4"/>
              <w:tabs>
                <w:tab w:val="center" w:pos="4677"/>
                <w:tab w:val="right" w:pos="9355"/>
              </w:tabs>
              <w:ind w:firstLine="0"/>
              <w:rPr>
                <w:sz w:val="20"/>
                <w:szCs w:val="20"/>
                <w:lang w:val="ru-RU"/>
              </w:rPr>
            </w:pPr>
            <w:r w:rsidRPr="00A26938">
              <w:rPr>
                <w:sz w:val="20"/>
                <w:szCs w:val="20"/>
                <w:lang w:val="ru-RU"/>
              </w:rPr>
              <w:t>Кладбище традиционного захоронения</w:t>
            </w:r>
          </w:p>
        </w:tc>
        <w:tc>
          <w:tcPr>
            <w:tcW w:w="411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2268"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Размер земельного участка, </w:t>
            </w:r>
            <w:proofErr w:type="gramStart"/>
            <w:r w:rsidRPr="00A26938">
              <w:rPr>
                <w:sz w:val="20"/>
                <w:szCs w:val="20"/>
                <w:lang w:val="ru-RU"/>
              </w:rPr>
              <w:t>га</w:t>
            </w:r>
            <w:proofErr w:type="gramEnd"/>
            <w:r w:rsidRPr="00A26938">
              <w:rPr>
                <w:sz w:val="20"/>
                <w:szCs w:val="20"/>
                <w:lang w:val="ru-RU"/>
              </w:rPr>
              <w:t xml:space="preserve"> на 1000 чел.</w:t>
            </w:r>
          </w:p>
        </w:tc>
        <w:tc>
          <w:tcPr>
            <w:tcW w:w="1418"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0,24</w:t>
            </w:r>
          </w:p>
        </w:tc>
      </w:tr>
      <w:tr w:rsidR="00446585" w:rsidRPr="00B60BA7" w:rsidTr="002A1251">
        <w:tc>
          <w:tcPr>
            <w:tcW w:w="1588" w:type="dxa"/>
            <w:vMerge/>
            <w:shd w:val="clear" w:color="auto" w:fill="F2F2F2"/>
          </w:tcPr>
          <w:p w:rsidR="00446585" w:rsidRPr="00A26938" w:rsidRDefault="00446585" w:rsidP="002A1251">
            <w:pPr>
              <w:pStyle w:val="a4"/>
              <w:tabs>
                <w:tab w:val="center" w:pos="4677"/>
                <w:tab w:val="right" w:pos="9355"/>
              </w:tabs>
              <w:ind w:firstLine="0"/>
              <w:rPr>
                <w:sz w:val="20"/>
                <w:szCs w:val="20"/>
                <w:lang w:val="ru-RU"/>
              </w:rPr>
            </w:pPr>
          </w:p>
        </w:tc>
        <w:tc>
          <w:tcPr>
            <w:tcW w:w="411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3686" w:type="dxa"/>
            <w:gridSpan w:val="2"/>
          </w:tcPr>
          <w:p w:rsidR="00446585" w:rsidRPr="00A26938" w:rsidRDefault="00446585" w:rsidP="002A1251">
            <w:pPr>
              <w:pStyle w:val="a4"/>
              <w:tabs>
                <w:tab w:val="center" w:pos="4677"/>
                <w:tab w:val="right" w:pos="9355"/>
              </w:tabs>
              <w:ind w:firstLine="0"/>
              <w:jc w:val="center"/>
              <w:rPr>
                <w:sz w:val="20"/>
                <w:szCs w:val="20"/>
              </w:rPr>
            </w:pPr>
            <w:r w:rsidRPr="00A26938">
              <w:rPr>
                <w:sz w:val="20"/>
                <w:szCs w:val="20"/>
                <w:lang w:val="ru-RU"/>
              </w:rPr>
              <w:t xml:space="preserve">Не нормируется </w:t>
            </w:r>
            <w:r w:rsidRPr="00A26938">
              <w:rPr>
                <w:sz w:val="20"/>
                <w:szCs w:val="20"/>
              </w:rPr>
              <w:t>[1]</w:t>
            </w:r>
          </w:p>
        </w:tc>
      </w:tr>
      <w:tr w:rsidR="00446585" w:rsidRPr="00B60BA7" w:rsidTr="002A1251">
        <w:tc>
          <w:tcPr>
            <w:tcW w:w="9384" w:type="dxa"/>
            <w:gridSpan w:val="4"/>
            <w:shd w:val="clear" w:color="auto" w:fill="F2F2F2"/>
          </w:tcPr>
          <w:p w:rsidR="00446585" w:rsidRPr="00A26938" w:rsidRDefault="00446585" w:rsidP="002A1251">
            <w:pPr>
              <w:pStyle w:val="a4"/>
              <w:tabs>
                <w:tab w:val="center" w:pos="4677"/>
                <w:tab w:val="right" w:pos="9355"/>
              </w:tabs>
              <w:ind w:firstLine="0"/>
              <w:jc w:val="left"/>
              <w:rPr>
                <w:b/>
                <w:sz w:val="20"/>
                <w:szCs w:val="20"/>
                <w:lang w:val="ru-RU"/>
              </w:rPr>
            </w:pPr>
            <w:bookmarkStart w:id="14" w:name="OLE_LINK357"/>
            <w:bookmarkStart w:id="15" w:name="OLE_LINK358"/>
            <w:bookmarkStart w:id="16" w:name="OLE_LINK359"/>
            <w:r w:rsidRPr="00A26938">
              <w:rPr>
                <w:b/>
                <w:sz w:val="20"/>
                <w:szCs w:val="20"/>
                <w:lang w:val="ru-RU"/>
              </w:rPr>
              <w:t>Примечание:</w:t>
            </w:r>
          </w:p>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1. Санитарно-защитная зона устанавливается согласно </w:t>
            </w:r>
            <w:proofErr w:type="spellStart"/>
            <w:r w:rsidRPr="00A26938">
              <w:rPr>
                <w:sz w:val="20"/>
                <w:szCs w:val="20"/>
                <w:lang w:val="ru-RU"/>
              </w:rPr>
              <w:t>СанПиН</w:t>
            </w:r>
            <w:proofErr w:type="spellEnd"/>
            <w:r w:rsidRPr="00A26938">
              <w:rPr>
                <w:sz w:val="20"/>
                <w:szCs w:val="20"/>
                <w:lang w:val="ru-RU"/>
              </w:rPr>
              <w:t xml:space="preserve"> 2.2.1/2.1.1.1200-03 «Санитарно-защитные зоны и санитарная классификация предприятий, сооружений и иных объектов».</w:t>
            </w:r>
            <w:bookmarkEnd w:id="14"/>
            <w:bookmarkEnd w:id="15"/>
            <w:bookmarkEnd w:id="16"/>
          </w:p>
        </w:tc>
      </w:tr>
    </w:tbl>
    <w:p w:rsidR="00446585" w:rsidRPr="00B60BA7" w:rsidRDefault="00446585" w:rsidP="00446585">
      <w:pPr>
        <w:pStyle w:val="2"/>
        <w:numPr>
          <w:ilvl w:val="1"/>
          <w:numId w:val="1"/>
        </w:numPr>
        <w:suppressAutoHyphens/>
        <w:spacing w:after="240"/>
        <w:ind w:left="0" w:firstLine="0"/>
        <w:jc w:val="center"/>
      </w:pPr>
      <w:bookmarkStart w:id="17" w:name="_Toc499049178"/>
      <w:r w:rsidRPr="00B60BA7">
        <w:t>Объекты местного значения сельского поселения в области культуры и искусства</w:t>
      </w:r>
      <w:bookmarkEnd w:id="17"/>
    </w:p>
    <w:p w:rsidR="00446585" w:rsidRPr="00B60BA7" w:rsidRDefault="00446585" w:rsidP="00446585">
      <w:pPr>
        <w:keepNext/>
        <w:spacing w:before="120"/>
        <w:jc w:val="right"/>
        <w:rPr>
          <w:b/>
          <w:i/>
        </w:rPr>
      </w:pPr>
      <w:r w:rsidRPr="00B60BA7">
        <w:rPr>
          <w:b/>
          <w:i/>
        </w:rPr>
        <w:t>Таблица 1.6</w:t>
      </w:r>
    </w:p>
    <w:p w:rsidR="00446585" w:rsidRPr="00B60BA7" w:rsidRDefault="00446585" w:rsidP="00446585">
      <w:pPr>
        <w:keepNext/>
        <w:spacing w:after="120"/>
        <w:jc w:val="center"/>
        <w:rPr>
          <w:b/>
          <w:i/>
        </w:rPr>
      </w:pPr>
      <w:r w:rsidRPr="00B60BA7">
        <w:rPr>
          <w:b/>
          <w:i/>
        </w:rPr>
        <w:t>Расчетные показатели, устанавливаемые для объектов местного значения сельского поселения в области культуры и искусства</w:t>
      </w:r>
    </w:p>
    <w:tbl>
      <w:tblPr>
        <w:tblW w:w="943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545"/>
        <w:gridCol w:w="2694"/>
        <w:gridCol w:w="1983"/>
        <w:gridCol w:w="2508"/>
        <w:gridCol w:w="708"/>
      </w:tblGrid>
      <w:tr w:rsidR="00446585" w:rsidRPr="00B60BA7" w:rsidTr="002A1251">
        <w:trPr>
          <w:cantSplit/>
          <w:tblHeader/>
        </w:trPr>
        <w:tc>
          <w:tcPr>
            <w:tcW w:w="1545"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bookmarkStart w:id="18" w:name="OLE_LINK376"/>
            <w:bookmarkStart w:id="19" w:name="OLE_LINK377"/>
            <w:r w:rsidRPr="00A26938">
              <w:rPr>
                <w:b/>
                <w:i/>
                <w:sz w:val="20"/>
                <w:szCs w:val="20"/>
                <w:lang w:val="ru-RU"/>
              </w:rPr>
              <w:t>Наименование вида объекта</w:t>
            </w:r>
          </w:p>
        </w:tc>
        <w:tc>
          <w:tcPr>
            <w:tcW w:w="2694"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1983"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3216" w:type="dxa"/>
            <w:gridSpan w:val="2"/>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Значение расчетного показателя</w:t>
            </w:r>
          </w:p>
        </w:tc>
      </w:tr>
      <w:bookmarkEnd w:id="18"/>
      <w:bookmarkEnd w:id="19"/>
      <w:tr w:rsidR="00446585" w:rsidRPr="00B60BA7" w:rsidTr="002A1251">
        <w:trPr>
          <w:cantSplit/>
        </w:trPr>
        <w:tc>
          <w:tcPr>
            <w:tcW w:w="1545"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Дом культуры (клуб)</w:t>
            </w:r>
          </w:p>
        </w:tc>
        <w:tc>
          <w:tcPr>
            <w:tcW w:w="2694"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983" w:type="dxa"/>
          </w:tcPr>
          <w:p w:rsidR="00446585" w:rsidRPr="00A26938" w:rsidRDefault="00446585" w:rsidP="002A1251">
            <w:pPr>
              <w:pStyle w:val="a4"/>
              <w:tabs>
                <w:tab w:val="center" w:pos="4677"/>
                <w:tab w:val="right" w:pos="9355"/>
              </w:tabs>
              <w:ind w:firstLine="0"/>
              <w:jc w:val="left"/>
              <w:rPr>
                <w:sz w:val="20"/>
                <w:szCs w:val="20"/>
              </w:rPr>
            </w:pPr>
            <w:r w:rsidRPr="00A26938">
              <w:rPr>
                <w:sz w:val="20"/>
                <w:szCs w:val="20"/>
                <w:lang w:val="ru-RU"/>
              </w:rPr>
              <w:t xml:space="preserve">Количество объектов на сельское поселение, ед. </w:t>
            </w:r>
            <w:r w:rsidRPr="00A26938">
              <w:rPr>
                <w:sz w:val="20"/>
                <w:szCs w:val="20"/>
              </w:rPr>
              <w:t>[1]</w:t>
            </w:r>
          </w:p>
        </w:tc>
        <w:tc>
          <w:tcPr>
            <w:tcW w:w="3216"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1</w:t>
            </w:r>
          </w:p>
        </w:tc>
      </w:tr>
      <w:tr w:rsidR="00446585" w:rsidRPr="00B60BA7" w:rsidTr="002A1251">
        <w:trPr>
          <w:cantSplit/>
        </w:trPr>
        <w:tc>
          <w:tcPr>
            <w:tcW w:w="154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bookmarkStart w:id="20" w:name="_Hlk497497879"/>
          </w:p>
        </w:tc>
        <w:tc>
          <w:tcPr>
            <w:tcW w:w="269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3"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Количество посадочных мест, мест/1000 чел. [2] [3]</w:t>
            </w:r>
          </w:p>
        </w:tc>
        <w:tc>
          <w:tcPr>
            <w:tcW w:w="2508"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для Комсомольского МО, Первомайского МО</w:t>
            </w:r>
          </w:p>
        </w:tc>
        <w:tc>
          <w:tcPr>
            <w:tcW w:w="708"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150</w:t>
            </w:r>
          </w:p>
        </w:tc>
      </w:tr>
      <w:tr w:rsidR="00446585" w:rsidRPr="00B60BA7" w:rsidTr="002A1251">
        <w:trPr>
          <w:cantSplit/>
        </w:trPr>
        <w:tc>
          <w:tcPr>
            <w:tcW w:w="154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69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3"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2508" w:type="dxa"/>
          </w:tcPr>
          <w:p w:rsidR="00446585" w:rsidRPr="00A26938" w:rsidRDefault="00446585" w:rsidP="002A1251">
            <w:pPr>
              <w:pStyle w:val="a4"/>
              <w:tabs>
                <w:tab w:val="center" w:pos="4677"/>
                <w:tab w:val="right" w:pos="9355"/>
              </w:tabs>
              <w:ind w:firstLine="0"/>
              <w:jc w:val="left"/>
              <w:rPr>
                <w:sz w:val="20"/>
                <w:szCs w:val="20"/>
                <w:lang w:val="ru-RU"/>
              </w:rPr>
            </w:pPr>
            <w:proofErr w:type="gramStart"/>
            <w:r w:rsidRPr="00A26938">
              <w:rPr>
                <w:sz w:val="20"/>
                <w:szCs w:val="20"/>
                <w:lang w:val="ru-RU"/>
              </w:rPr>
              <w:t xml:space="preserve">для </w:t>
            </w:r>
            <w:proofErr w:type="spellStart"/>
            <w:r w:rsidRPr="00A26938">
              <w:rPr>
                <w:sz w:val="20"/>
                <w:szCs w:val="20"/>
                <w:lang w:val="ru-RU"/>
              </w:rPr>
              <w:t>Дьяковского</w:t>
            </w:r>
            <w:proofErr w:type="spellEnd"/>
            <w:r w:rsidRPr="00A26938">
              <w:rPr>
                <w:sz w:val="20"/>
                <w:szCs w:val="20"/>
                <w:lang w:val="ru-RU"/>
              </w:rPr>
              <w:t xml:space="preserve"> МО, Ждановского МО, </w:t>
            </w:r>
            <w:proofErr w:type="spellStart"/>
            <w:r w:rsidRPr="00A26938">
              <w:rPr>
                <w:sz w:val="20"/>
                <w:szCs w:val="20"/>
                <w:lang w:val="ru-RU"/>
              </w:rPr>
              <w:t>Журавлёвского</w:t>
            </w:r>
            <w:proofErr w:type="spellEnd"/>
            <w:r w:rsidRPr="00A26938">
              <w:rPr>
                <w:sz w:val="20"/>
                <w:szCs w:val="20"/>
                <w:lang w:val="ru-RU"/>
              </w:rPr>
              <w:t xml:space="preserve"> МО, Интернационального МО, Лавровского МО, Лебедёвского МО, </w:t>
            </w:r>
            <w:proofErr w:type="spellStart"/>
            <w:r w:rsidRPr="00A26938">
              <w:rPr>
                <w:sz w:val="20"/>
                <w:szCs w:val="20"/>
                <w:lang w:val="ru-RU"/>
              </w:rPr>
              <w:t>Логиновского</w:t>
            </w:r>
            <w:proofErr w:type="spellEnd"/>
            <w:r w:rsidRPr="00A26938">
              <w:rPr>
                <w:sz w:val="20"/>
                <w:szCs w:val="20"/>
                <w:lang w:val="ru-RU"/>
              </w:rPr>
              <w:t xml:space="preserve"> МО, </w:t>
            </w:r>
            <w:proofErr w:type="spellStart"/>
            <w:r w:rsidRPr="00A26938">
              <w:rPr>
                <w:sz w:val="20"/>
                <w:szCs w:val="20"/>
                <w:lang w:val="ru-RU"/>
              </w:rPr>
              <w:t>Усатовского</w:t>
            </w:r>
            <w:proofErr w:type="spellEnd"/>
            <w:r w:rsidRPr="00A26938">
              <w:rPr>
                <w:sz w:val="20"/>
                <w:szCs w:val="20"/>
                <w:lang w:val="ru-RU"/>
              </w:rPr>
              <w:t xml:space="preserve"> МО, Чкаловского МО</w:t>
            </w:r>
            <w:proofErr w:type="gramEnd"/>
          </w:p>
        </w:tc>
        <w:tc>
          <w:tcPr>
            <w:tcW w:w="708"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200</w:t>
            </w:r>
          </w:p>
        </w:tc>
      </w:tr>
      <w:bookmarkEnd w:id="20"/>
      <w:tr w:rsidR="00446585" w:rsidRPr="00B60BA7" w:rsidTr="002A1251">
        <w:trPr>
          <w:cantSplit/>
        </w:trPr>
        <w:tc>
          <w:tcPr>
            <w:tcW w:w="154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694"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198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Транспортная доступность, мин.</w:t>
            </w:r>
          </w:p>
        </w:tc>
        <w:tc>
          <w:tcPr>
            <w:tcW w:w="3216"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30</w:t>
            </w:r>
          </w:p>
        </w:tc>
      </w:tr>
      <w:tr w:rsidR="00446585" w:rsidRPr="00B60BA7" w:rsidTr="002A1251">
        <w:trPr>
          <w:cantSplit/>
        </w:trPr>
        <w:tc>
          <w:tcPr>
            <w:tcW w:w="154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694"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98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w:t>
            </w:r>
            <w:proofErr w:type="spellStart"/>
            <w:r w:rsidRPr="00A26938">
              <w:rPr>
                <w:sz w:val="20"/>
                <w:szCs w:val="20"/>
              </w:rPr>
              <w:t>ешеходная</w:t>
            </w:r>
            <w:proofErr w:type="spellEnd"/>
            <w:r w:rsidRPr="00A26938">
              <w:rPr>
                <w:sz w:val="20"/>
                <w:szCs w:val="20"/>
              </w:rPr>
              <w:t xml:space="preserve"> (</w:t>
            </w:r>
            <w:proofErr w:type="spellStart"/>
            <w:r w:rsidRPr="00A26938">
              <w:rPr>
                <w:sz w:val="20"/>
                <w:szCs w:val="20"/>
              </w:rPr>
              <w:t>шаговая</w:t>
            </w:r>
            <w:proofErr w:type="spellEnd"/>
            <w:r w:rsidRPr="00A26938">
              <w:rPr>
                <w:sz w:val="20"/>
                <w:szCs w:val="20"/>
              </w:rPr>
              <w:t xml:space="preserve">) </w:t>
            </w:r>
            <w:r w:rsidRPr="00A26938">
              <w:rPr>
                <w:sz w:val="20"/>
                <w:szCs w:val="20"/>
                <w:lang w:val="ru-RU"/>
              </w:rPr>
              <w:t>доступность, мин.</w:t>
            </w:r>
          </w:p>
        </w:tc>
        <w:tc>
          <w:tcPr>
            <w:tcW w:w="3216"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30</w:t>
            </w:r>
          </w:p>
        </w:tc>
      </w:tr>
      <w:tr w:rsidR="00446585" w:rsidRPr="00B60BA7" w:rsidTr="002A1251">
        <w:trPr>
          <w:cantSplit/>
        </w:trPr>
        <w:tc>
          <w:tcPr>
            <w:tcW w:w="1545"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Филиал сельского дома культуры (клуба)</w:t>
            </w:r>
          </w:p>
        </w:tc>
        <w:tc>
          <w:tcPr>
            <w:tcW w:w="269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98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Количество объектов на 1000 жителей сельского поселения, без учета численности населения административного центра сельского поселения, ед.</w:t>
            </w:r>
          </w:p>
        </w:tc>
        <w:tc>
          <w:tcPr>
            <w:tcW w:w="3216"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1</w:t>
            </w:r>
          </w:p>
        </w:tc>
      </w:tr>
      <w:tr w:rsidR="00446585" w:rsidRPr="00B60BA7" w:rsidTr="002A1251">
        <w:trPr>
          <w:cantSplit/>
        </w:trPr>
        <w:tc>
          <w:tcPr>
            <w:tcW w:w="154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69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199" w:type="dxa"/>
            <w:gridSpan w:val="3"/>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Не нормируется</w:t>
            </w:r>
          </w:p>
        </w:tc>
      </w:tr>
      <w:tr w:rsidR="00446585" w:rsidRPr="00B60BA7" w:rsidTr="002A1251">
        <w:trPr>
          <w:cantSplit/>
        </w:trPr>
        <w:tc>
          <w:tcPr>
            <w:tcW w:w="1545"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69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98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Площадь пола, м</w:t>
            </w:r>
            <w:proofErr w:type="gramStart"/>
            <w:r w:rsidRPr="00A26938">
              <w:rPr>
                <w:sz w:val="20"/>
                <w:szCs w:val="20"/>
                <w:vertAlign w:val="superscript"/>
                <w:lang w:val="ru-RU"/>
              </w:rPr>
              <w:t>2</w:t>
            </w:r>
            <w:proofErr w:type="gramEnd"/>
            <w:r w:rsidRPr="00A26938">
              <w:rPr>
                <w:sz w:val="20"/>
                <w:szCs w:val="20"/>
                <w:lang w:val="ru-RU"/>
              </w:rPr>
              <w:t xml:space="preserve"> на 1000 чел.</w:t>
            </w:r>
          </w:p>
        </w:tc>
        <w:tc>
          <w:tcPr>
            <w:tcW w:w="3216"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55</w:t>
            </w:r>
          </w:p>
        </w:tc>
      </w:tr>
      <w:tr w:rsidR="00446585" w:rsidRPr="00B60BA7" w:rsidTr="002A1251">
        <w:trPr>
          <w:cantSplit/>
        </w:trPr>
        <w:tc>
          <w:tcPr>
            <w:tcW w:w="154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69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199" w:type="dxa"/>
            <w:gridSpan w:val="3"/>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Не нормируется</w:t>
            </w:r>
          </w:p>
        </w:tc>
      </w:tr>
      <w:tr w:rsidR="00446585" w:rsidRPr="00B60BA7" w:rsidTr="002A1251">
        <w:trPr>
          <w:cantSplit/>
        </w:trPr>
        <w:tc>
          <w:tcPr>
            <w:tcW w:w="1545"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Танцевальные залы</w:t>
            </w:r>
          </w:p>
        </w:tc>
        <w:tc>
          <w:tcPr>
            <w:tcW w:w="269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98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Количество мест на 1000 чел.</w:t>
            </w:r>
          </w:p>
        </w:tc>
        <w:tc>
          <w:tcPr>
            <w:tcW w:w="3216"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6</w:t>
            </w:r>
          </w:p>
        </w:tc>
      </w:tr>
      <w:tr w:rsidR="00446585" w:rsidRPr="00B60BA7" w:rsidTr="002A1251">
        <w:trPr>
          <w:cantSplit/>
        </w:trPr>
        <w:tc>
          <w:tcPr>
            <w:tcW w:w="154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69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199" w:type="dxa"/>
            <w:gridSpan w:val="3"/>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Не нормируется</w:t>
            </w:r>
          </w:p>
        </w:tc>
      </w:tr>
      <w:tr w:rsidR="00446585" w:rsidRPr="00B60BA7" w:rsidTr="002A1251">
        <w:trPr>
          <w:cantSplit/>
        </w:trPr>
        <w:tc>
          <w:tcPr>
            <w:tcW w:w="1545"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Концертные залы</w:t>
            </w:r>
          </w:p>
        </w:tc>
        <w:tc>
          <w:tcPr>
            <w:tcW w:w="269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98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Количество мест на 1000 чел.</w:t>
            </w:r>
          </w:p>
        </w:tc>
        <w:tc>
          <w:tcPr>
            <w:tcW w:w="3216"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4</w:t>
            </w:r>
          </w:p>
        </w:tc>
      </w:tr>
      <w:tr w:rsidR="00446585" w:rsidRPr="00B60BA7" w:rsidTr="002A1251">
        <w:trPr>
          <w:cantSplit/>
        </w:trPr>
        <w:tc>
          <w:tcPr>
            <w:tcW w:w="1545"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69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199" w:type="dxa"/>
            <w:gridSpan w:val="3"/>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Не нормируется</w:t>
            </w:r>
          </w:p>
        </w:tc>
      </w:tr>
      <w:tr w:rsidR="00446585" w:rsidRPr="00B60BA7" w:rsidTr="002A1251">
        <w:trPr>
          <w:cantSplit/>
        </w:trPr>
        <w:tc>
          <w:tcPr>
            <w:tcW w:w="9438" w:type="dxa"/>
            <w:gridSpan w:val="5"/>
            <w:shd w:val="clear" w:color="auto" w:fill="F2F2F2"/>
          </w:tcPr>
          <w:p w:rsidR="00446585" w:rsidRPr="00A26938" w:rsidRDefault="00446585" w:rsidP="002A1251">
            <w:pPr>
              <w:pStyle w:val="Default"/>
              <w:tabs>
                <w:tab w:val="center" w:pos="4677"/>
                <w:tab w:val="right" w:pos="9355"/>
              </w:tabs>
              <w:jc w:val="both"/>
              <w:rPr>
                <w:b/>
                <w:sz w:val="20"/>
                <w:szCs w:val="20"/>
                <w:lang w:eastAsia="en-US"/>
              </w:rPr>
            </w:pPr>
            <w:r w:rsidRPr="00A26938">
              <w:rPr>
                <w:b/>
                <w:sz w:val="20"/>
                <w:szCs w:val="20"/>
                <w:lang w:eastAsia="en-US"/>
              </w:rPr>
              <w:t>Примечание:</w:t>
            </w:r>
          </w:p>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1. Дом культуры размещается в административном центре сельского поселения.</w:t>
            </w:r>
          </w:p>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2. Число посадочных мест устанавливается на совокупное количество учреждений клубного типа в муниципальном образовании.</w:t>
            </w:r>
          </w:p>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3. Минимальная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w:t>
            </w:r>
            <w:proofErr w:type="spellStart"/>
            <w:r w:rsidRPr="00A26938">
              <w:rPr>
                <w:sz w:val="20"/>
                <w:szCs w:val="20"/>
                <w:lang w:val="ru-RU"/>
              </w:rPr>
              <w:t>маломобильных</w:t>
            </w:r>
            <w:proofErr w:type="spellEnd"/>
            <w:r w:rsidRPr="00A26938">
              <w:rPr>
                <w:sz w:val="20"/>
                <w:szCs w:val="20"/>
                <w:lang w:val="ru-RU"/>
              </w:rPr>
              <w:t xml:space="preserve"> групп населения.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35-01-2001».</w:t>
            </w:r>
          </w:p>
        </w:tc>
      </w:tr>
    </w:tbl>
    <w:p w:rsidR="00446585" w:rsidRPr="00B60BA7" w:rsidRDefault="00446585" w:rsidP="00446585">
      <w:pPr>
        <w:pStyle w:val="2"/>
        <w:numPr>
          <w:ilvl w:val="1"/>
          <w:numId w:val="1"/>
        </w:numPr>
        <w:suppressAutoHyphens/>
        <w:spacing w:after="240"/>
        <w:ind w:left="0" w:firstLine="0"/>
        <w:jc w:val="center"/>
      </w:pPr>
      <w:bookmarkStart w:id="21" w:name="_Toc499049179"/>
      <w:r w:rsidRPr="00B60BA7">
        <w:t xml:space="preserve">Объекты местного значения сельского поселения в области </w:t>
      </w:r>
      <w:bookmarkStart w:id="22" w:name="OLE_LINK1059"/>
      <w:bookmarkStart w:id="23" w:name="OLE_LINK1060"/>
      <w:bookmarkStart w:id="24" w:name="OLE_LINK1061"/>
      <w:r w:rsidRPr="00B60BA7">
        <w:t>благоустройства и озеленения территории поселения</w:t>
      </w:r>
      <w:bookmarkEnd w:id="21"/>
      <w:bookmarkEnd w:id="22"/>
      <w:bookmarkEnd w:id="23"/>
      <w:bookmarkEnd w:id="24"/>
    </w:p>
    <w:p w:rsidR="00446585" w:rsidRPr="00B60BA7" w:rsidRDefault="00446585" w:rsidP="00446585">
      <w:pPr>
        <w:spacing w:before="120"/>
        <w:jc w:val="right"/>
        <w:rPr>
          <w:b/>
          <w:i/>
        </w:rPr>
      </w:pPr>
      <w:bookmarkStart w:id="25" w:name="OLE_LINK1099"/>
      <w:r w:rsidRPr="00B60BA7">
        <w:rPr>
          <w:b/>
          <w:i/>
        </w:rPr>
        <w:t>Таблица 1.7</w:t>
      </w:r>
    </w:p>
    <w:p w:rsidR="00446585" w:rsidRPr="00B60BA7" w:rsidRDefault="00446585" w:rsidP="00446585">
      <w:pPr>
        <w:spacing w:after="120"/>
        <w:jc w:val="center"/>
        <w:rPr>
          <w:b/>
          <w:i/>
        </w:rPr>
      </w:pPr>
      <w:r w:rsidRPr="00B60BA7">
        <w:rPr>
          <w:b/>
          <w:i/>
        </w:rPr>
        <w:t>Расчетные показатели, устанавливаемые для объектов местного значения сельского поселения в области благоустройства и озеленения территории поселения</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2013"/>
        <w:gridCol w:w="4111"/>
        <w:gridCol w:w="1984"/>
        <w:gridCol w:w="1276"/>
      </w:tblGrid>
      <w:tr w:rsidR="00446585" w:rsidRPr="00B60BA7" w:rsidTr="002A1251">
        <w:trPr>
          <w:cantSplit/>
          <w:tblHeader/>
        </w:trPr>
        <w:tc>
          <w:tcPr>
            <w:tcW w:w="2013"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bookmarkStart w:id="26" w:name="OLE_LINK507"/>
            <w:bookmarkStart w:id="27" w:name="OLE_LINK508"/>
            <w:r w:rsidRPr="00A26938">
              <w:rPr>
                <w:b/>
                <w:i/>
                <w:sz w:val="20"/>
                <w:szCs w:val="20"/>
                <w:lang w:val="ru-RU"/>
              </w:rPr>
              <w:t>Наименование вида объекта</w:t>
            </w:r>
          </w:p>
        </w:tc>
        <w:tc>
          <w:tcPr>
            <w:tcW w:w="4111"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1984"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1276"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Значение расчетного показателя</w:t>
            </w:r>
          </w:p>
        </w:tc>
      </w:tr>
      <w:tr w:rsidR="00446585" w:rsidRPr="00B60BA7" w:rsidTr="002A1251">
        <w:trPr>
          <w:cantSplit/>
        </w:trPr>
        <w:tc>
          <w:tcPr>
            <w:tcW w:w="2013"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Озелененные территории общего пользования</w:t>
            </w:r>
          </w:p>
        </w:tc>
        <w:tc>
          <w:tcPr>
            <w:tcW w:w="411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98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Площадь территории, </w:t>
            </w:r>
            <w:bookmarkStart w:id="28" w:name="OLE_LINK573"/>
            <w:bookmarkStart w:id="29" w:name="OLE_LINK574"/>
            <w:bookmarkStart w:id="30" w:name="OLE_LINK575"/>
            <w:r w:rsidRPr="00A26938">
              <w:rPr>
                <w:sz w:val="20"/>
                <w:szCs w:val="20"/>
                <w:lang w:val="ru-RU"/>
              </w:rPr>
              <w:t>м</w:t>
            </w:r>
            <w:proofErr w:type="gramStart"/>
            <w:r w:rsidRPr="00A26938">
              <w:rPr>
                <w:sz w:val="20"/>
                <w:szCs w:val="20"/>
                <w:vertAlign w:val="superscript"/>
                <w:lang w:val="ru-RU"/>
              </w:rPr>
              <w:t>2</w:t>
            </w:r>
            <w:proofErr w:type="gramEnd"/>
            <w:r w:rsidRPr="00A26938">
              <w:rPr>
                <w:sz w:val="20"/>
                <w:szCs w:val="20"/>
                <w:lang w:val="ru-RU"/>
              </w:rPr>
              <w:t>/чел.</w:t>
            </w:r>
            <w:bookmarkEnd w:id="28"/>
            <w:bookmarkEnd w:id="29"/>
            <w:bookmarkEnd w:id="30"/>
          </w:p>
        </w:tc>
        <w:tc>
          <w:tcPr>
            <w:tcW w:w="1276"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12</w:t>
            </w:r>
          </w:p>
        </w:tc>
      </w:tr>
      <w:tr w:rsidR="00446585" w:rsidRPr="00B60BA7" w:rsidTr="002A1251">
        <w:trPr>
          <w:cantSplit/>
        </w:trPr>
        <w:tc>
          <w:tcPr>
            <w:tcW w:w="2013"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411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198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Транспортная доступность, мин.</w:t>
            </w:r>
          </w:p>
        </w:tc>
        <w:tc>
          <w:tcPr>
            <w:tcW w:w="1276"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15</w:t>
            </w:r>
          </w:p>
        </w:tc>
      </w:tr>
      <w:tr w:rsidR="00446585" w:rsidRPr="00B60BA7" w:rsidTr="002A1251">
        <w:trPr>
          <w:cantSplit/>
        </w:trPr>
        <w:tc>
          <w:tcPr>
            <w:tcW w:w="2013"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Площадки для игр детей, отдыха взрослого населения и занятий физкультурой</w:t>
            </w:r>
          </w:p>
        </w:tc>
        <w:tc>
          <w:tcPr>
            <w:tcW w:w="411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98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Площадь территории, % от площади квартала (микрорайона)</w:t>
            </w:r>
          </w:p>
        </w:tc>
        <w:tc>
          <w:tcPr>
            <w:tcW w:w="1276"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10</w:t>
            </w:r>
          </w:p>
        </w:tc>
      </w:tr>
      <w:tr w:rsidR="00446585" w:rsidRPr="00B60BA7" w:rsidTr="002A1251">
        <w:trPr>
          <w:cantSplit/>
        </w:trPr>
        <w:tc>
          <w:tcPr>
            <w:tcW w:w="2013"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4111"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198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Пешеходная доступность</w:t>
            </w:r>
          </w:p>
        </w:tc>
        <w:tc>
          <w:tcPr>
            <w:tcW w:w="1276"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в границах квартала, микрорайона</w:t>
            </w:r>
          </w:p>
        </w:tc>
      </w:tr>
    </w:tbl>
    <w:p w:rsidR="00446585" w:rsidRPr="00B60BA7" w:rsidRDefault="00446585" w:rsidP="00446585">
      <w:pPr>
        <w:pStyle w:val="2"/>
        <w:numPr>
          <w:ilvl w:val="1"/>
          <w:numId w:val="1"/>
        </w:numPr>
        <w:suppressAutoHyphens/>
        <w:spacing w:after="240"/>
        <w:ind w:left="0" w:firstLine="0"/>
        <w:jc w:val="center"/>
      </w:pPr>
      <w:bookmarkStart w:id="31" w:name="_Toc499049180"/>
      <w:bookmarkEnd w:id="25"/>
      <w:bookmarkEnd w:id="26"/>
      <w:bookmarkEnd w:id="27"/>
      <w:r w:rsidRPr="00B60BA7">
        <w:t>Объекты местного значения сельского поселения в области торговли, общественного питания и бытового обслуживания</w:t>
      </w:r>
      <w:bookmarkEnd w:id="31"/>
    </w:p>
    <w:p w:rsidR="00446585" w:rsidRPr="00B60BA7" w:rsidRDefault="00446585" w:rsidP="00446585">
      <w:pPr>
        <w:keepNext/>
        <w:spacing w:before="120"/>
        <w:jc w:val="right"/>
        <w:rPr>
          <w:b/>
          <w:i/>
        </w:rPr>
      </w:pPr>
      <w:r w:rsidRPr="00B60BA7">
        <w:rPr>
          <w:b/>
          <w:i/>
        </w:rPr>
        <w:t>Таблица 1.8</w:t>
      </w:r>
    </w:p>
    <w:p w:rsidR="00446585" w:rsidRPr="00B60BA7" w:rsidRDefault="00446585" w:rsidP="00446585">
      <w:pPr>
        <w:keepNext/>
        <w:spacing w:after="120"/>
        <w:jc w:val="center"/>
        <w:rPr>
          <w:b/>
          <w:i/>
        </w:rPr>
      </w:pPr>
      <w:r w:rsidRPr="00B60BA7">
        <w:rPr>
          <w:b/>
          <w:i/>
        </w:rPr>
        <w:t>Расчетные показатели, устанавливаемые для объектов местного значения сельского поселения в области торговли, общественного питания и бытового обслуживания</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304"/>
        <w:gridCol w:w="3260"/>
        <w:gridCol w:w="1843"/>
        <w:gridCol w:w="2410"/>
        <w:gridCol w:w="567"/>
      </w:tblGrid>
      <w:tr w:rsidR="00446585" w:rsidRPr="00B60BA7" w:rsidTr="002A1251">
        <w:trPr>
          <w:cantSplit/>
          <w:tblHeader/>
        </w:trPr>
        <w:tc>
          <w:tcPr>
            <w:tcW w:w="1304"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bookmarkStart w:id="32" w:name="OLE_LINK698"/>
            <w:bookmarkStart w:id="33" w:name="OLE_LINK699"/>
            <w:bookmarkStart w:id="34" w:name="OLE_LINK543"/>
            <w:bookmarkStart w:id="35" w:name="OLE_LINK544"/>
            <w:r w:rsidRPr="00A26938">
              <w:rPr>
                <w:b/>
                <w:i/>
                <w:sz w:val="20"/>
                <w:szCs w:val="20"/>
                <w:lang w:val="ru-RU"/>
              </w:rPr>
              <w:t>Наименование вида объекта</w:t>
            </w:r>
          </w:p>
        </w:tc>
        <w:tc>
          <w:tcPr>
            <w:tcW w:w="3260"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1843"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2977" w:type="dxa"/>
            <w:gridSpan w:val="2"/>
            <w:shd w:val="clear" w:color="auto" w:fill="D9D9D9"/>
          </w:tcPr>
          <w:p w:rsidR="00446585" w:rsidRPr="00A26938" w:rsidRDefault="00446585" w:rsidP="002A1251">
            <w:pPr>
              <w:pStyle w:val="a4"/>
              <w:tabs>
                <w:tab w:val="center" w:pos="4677"/>
                <w:tab w:val="right" w:pos="9355"/>
              </w:tabs>
              <w:ind w:firstLine="0"/>
              <w:jc w:val="center"/>
              <w:rPr>
                <w:sz w:val="20"/>
                <w:szCs w:val="20"/>
                <w:lang w:val="ru-RU"/>
              </w:rPr>
            </w:pPr>
            <w:r w:rsidRPr="00A26938">
              <w:rPr>
                <w:b/>
                <w:i/>
                <w:sz w:val="20"/>
                <w:szCs w:val="20"/>
                <w:lang w:val="ru-RU"/>
              </w:rPr>
              <w:t>Значение расчетного показателя</w:t>
            </w:r>
          </w:p>
        </w:tc>
      </w:tr>
      <w:tr w:rsidR="00446585" w:rsidRPr="00B60BA7" w:rsidTr="002A1251">
        <w:trPr>
          <w:cantSplit/>
          <w:trHeight w:val="36"/>
        </w:trPr>
        <w:tc>
          <w:tcPr>
            <w:tcW w:w="1304"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bookmarkStart w:id="36" w:name="_Hlk490572659"/>
            <w:bookmarkEnd w:id="32"/>
            <w:bookmarkEnd w:id="33"/>
            <w:r w:rsidRPr="00A26938">
              <w:rPr>
                <w:sz w:val="20"/>
                <w:szCs w:val="20"/>
                <w:lang w:val="ru-RU"/>
              </w:rPr>
              <w:t>Предприятия торговли</w:t>
            </w:r>
          </w:p>
        </w:tc>
        <w:tc>
          <w:tcPr>
            <w:tcW w:w="3260"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843"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Площадь стационарных торговых объектов, м</w:t>
            </w:r>
            <w:proofErr w:type="gramStart"/>
            <w:r w:rsidRPr="00A26938">
              <w:rPr>
                <w:sz w:val="20"/>
                <w:szCs w:val="20"/>
                <w:vertAlign w:val="superscript"/>
                <w:lang w:val="ru-RU"/>
              </w:rPr>
              <w:t>2</w:t>
            </w:r>
            <w:proofErr w:type="gramEnd"/>
            <w:r w:rsidRPr="00A26938">
              <w:rPr>
                <w:sz w:val="20"/>
                <w:szCs w:val="20"/>
                <w:lang w:val="ru-RU"/>
              </w:rPr>
              <w:t xml:space="preserve"> на 1000 жителей</w:t>
            </w:r>
          </w:p>
        </w:tc>
        <w:tc>
          <w:tcPr>
            <w:tcW w:w="2410"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всего, в том числе</w:t>
            </w:r>
          </w:p>
        </w:tc>
        <w:tc>
          <w:tcPr>
            <w:tcW w:w="567" w:type="dxa"/>
          </w:tcPr>
          <w:p w:rsidR="00446585" w:rsidRPr="00A26938" w:rsidRDefault="00446585" w:rsidP="002A1251">
            <w:pPr>
              <w:pStyle w:val="Default"/>
              <w:tabs>
                <w:tab w:val="center" w:pos="4677"/>
                <w:tab w:val="right" w:pos="9355"/>
              </w:tabs>
              <w:jc w:val="center"/>
              <w:rPr>
                <w:sz w:val="20"/>
                <w:szCs w:val="20"/>
                <w:lang w:val="en-US" w:eastAsia="en-US"/>
              </w:rPr>
            </w:pPr>
            <w:r w:rsidRPr="00A26938">
              <w:rPr>
                <w:sz w:val="20"/>
                <w:szCs w:val="20"/>
                <w:lang w:val="en-US" w:eastAsia="en-US"/>
              </w:rPr>
              <w:t>371</w:t>
            </w:r>
          </w:p>
        </w:tc>
      </w:tr>
      <w:tr w:rsidR="00446585" w:rsidRPr="00B60BA7" w:rsidTr="002A1251">
        <w:trPr>
          <w:cantSplit/>
          <w:trHeight w:val="489"/>
        </w:trPr>
        <w:tc>
          <w:tcPr>
            <w:tcW w:w="1304"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843"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2410"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по продаже продовольственных товаров</w:t>
            </w:r>
          </w:p>
        </w:tc>
        <w:tc>
          <w:tcPr>
            <w:tcW w:w="567" w:type="dxa"/>
          </w:tcPr>
          <w:p w:rsidR="00446585" w:rsidRPr="00A26938" w:rsidRDefault="00446585" w:rsidP="002A1251">
            <w:pPr>
              <w:pStyle w:val="Default"/>
              <w:tabs>
                <w:tab w:val="center" w:pos="4677"/>
                <w:tab w:val="right" w:pos="9355"/>
              </w:tabs>
              <w:jc w:val="center"/>
              <w:rPr>
                <w:sz w:val="20"/>
                <w:szCs w:val="20"/>
                <w:lang w:val="en-US" w:eastAsia="en-US"/>
              </w:rPr>
            </w:pPr>
            <w:r w:rsidRPr="00A26938">
              <w:rPr>
                <w:sz w:val="20"/>
                <w:szCs w:val="20"/>
                <w:lang w:val="en-US" w:eastAsia="en-US"/>
              </w:rPr>
              <w:t>123</w:t>
            </w:r>
          </w:p>
        </w:tc>
      </w:tr>
      <w:tr w:rsidR="00446585" w:rsidRPr="00B60BA7" w:rsidTr="002A1251">
        <w:trPr>
          <w:cantSplit/>
          <w:trHeight w:val="36"/>
        </w:trPr>
        <w:tc>
          <w:tcPr>
            <w:tcW w:w="1304"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843"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2410"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по продаже непродовольственных товаров</w:t>
            </w:r>
          </w:p>
        </w:tc>
        <w:tc>
          <w:tcPr>
            <w:tcW w:w="567" w:type="dxa"/>
          </w:tcPr>
          <w:p w:rsidR="00446585" w:rsidRPr="00A26938" w:rsidRDefault="00446585" w:rsidP="002A1251">
            <w:pPr>
              <w:pStyle w:val="Default"/>
              <w:tabs>
                <w:tab w:val="center" w:pos="4677"/>
                <w:tab w:val="right" w:pos="9355"/>
              </w:tabs>
              <w:jc w:val="center"/>
              <w:rPr>
                <w:sz w:val="20"/>
                <w:szCs w:val="20"/>
                <w:lang w:val="en-US" w:eastAsia="en-US"/>
              </w:rPr>
            </w:pPr>
            <w:r w:rsidRPr="00A26938">
              <w:rPr>
                <w:sz w:val="20"/>
                <w:szCs w:val="20"/>
                <w:lang w:val="en-US" w:eastAsia="en-US"/>
              </w:rPr>
              <w:t>248</w:t>
            </w:r>
          </w:p>
        </w:tc>
      </w:tr>
      <w:tr w:rsidR="00446585" w:rsidRPr="00B60BA7" w:rsidTr="002A1251">
        <w:trPr>
          <w:cantSplit/>
          <w:trHeight w:val="36"/>
        </w:trPr>
        <w:tc>
          <w:tcPr>
            <w:tcW w:w="1304"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843"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Уровень обеспеченности торговыми объектами, ед. [1]</w:t>
            </w:r>
          </w:p>
        </w:tc>
        <w:tc>
          <w:tcPr>
            <w:tcW w:w="2410"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 xml:space="preserve">для Ждановского МО, </w:t>
            </w:r>
            <w:proofErr w:type="spellStart"/>
            <w:r w:rsidRPr="00A26938">
              <w:rPr>
                <w:sz w:val="20"/>
                <w:szCs w:val="20"/>
                <w:lang w:eastAsia="en-US"/>
              </w:rPr>
              <w:t>Журавлёвского</w:t>
            </w:r>
            <w:proofErr w:type="spellEnd"/>
            <w:r w:rsidRPr="00A26938">
              <w:rPr>
                <w:sz w:val="20"/>
                <w:szCs w:val="20"/>
                <w:lang w:eastAsia="en-US"/>
              </w:rPr>
              <w:t xml:space="preserve"> МО, Комсомольского МО, Лавровского МО, Лебедёвского МО, </w:t>
            </w:r>
            <w:proofErr w:type="spellStart"/>
            <w:r w:rsidRPr="00A26938">
              <w:rPr>
                <w:sz w:val="20"/>
                <w:szCs w:val="20"/>
                <w:lang w:eastAsia="en-US"/>
              </w:rPr>
              <w:t>Логиновского</w:t>
            </w:r>
            <w:proofErr w:type="spellEnd"/>
            <w:r w:rsidRPr="00A26938">
              <w:rPr>
                <w:sz w:val="20"/>
                <w:szCs w:val="20"/>
                <w:lang w:eastAsia="en-US"/>
              </w:rPr>
              <w:t xml:space="preserve"> МО, Чкаловского МО</w:t>
            </w:r>
          </w:p>
        </w:tc>
        <w:tc>
          <w:tcPr>
            <w:tcW w:w="567"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1</w:t>
            </w:r>
          </w:p>
        </w:tc>
      </w:tr>
      <w:tr w:rsidR="00446585" w:rsidRPr="00B60BA7" w:rsidTr="002A1251">
        <w:trPr>
          <w:cantSplit/>
          <w:trHeight w:val="36"/>
        </w:trPr>
        <w:tc>
          <w:tcPr>
            <w:tcW w:w="1304"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1843"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2410"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 xml:space="preserve">для </w:t>
            </w:r>
            <w:proofErr w:type="spellStart"/>
            <w:r w:rsidRPr="00A26938">
              <w:rPr>
                <w:sz w:val="20"/>
                <w:szCs w:val="20"/>
                <w:lang w:eastAsia="en-US"/>
              </w:rPr>
              <w:t>Дьяковского</w:t>
            </w:r>
            <w:proofErr w:type="spellEnd"/>
            <w:r w:rsidRPr="00A26938">
              <w:rPr>
                <w:sz w:val="20"/>
                <w:szCs w:val="20"/>
                <w:lang w:eastAsia="en-US"/>
              </w:rPr>
              <w:t xml:space="preserve"> МО, Интернационального МО, Первомайского МО, </w:t>
            </w:r>
            <w:proofErr w:type="spellStart"/>
            <w:r w:rsidRPr="00A26938">
              <w:rPr>
                <w:sz w:val="20"/>
                <w:szCs w:val="20"/>
                <w:lang w:eastAsia="en-US"/>
              </w:rPr>
              <w:t>Усатовского</w:t>
            </w:r>
            <w:proofErr w:type="spellEnd"/>
            <w:r w:rsidRPr="00A26938">
              <w:rPr>
                <w:sz w:val="20"/>
                <w:szCs w:val="20"/>
                <w:lang w:eastAsia="en-US"/>
              </w:rPr>
              <w:t xml:space="preserve"> МО,</w:t>
            </w:r>
          </w:p>
        </w:tc>
        <w:tc>
          <w:tcPr>
            <w:tcW w:w="567" w:type="dxa"/>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2</w:t>
            </w:r>
          </w:p>
        </w:tc>
      </w:tr>
      <w:bookmarkEnd w:id="36"/>
      <w:tr w:rsidR="00446585" w:rsidRPr="00B60BA7" w:rsidTr="002A1251">
        <w:trPr>
          <w:cantSplit/>
        </w:trPr>
        <w:tc>
          <w:tcPr>
            <w:tcW w:w="1304"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184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 xml:space="preserve">Пешеходная доступность, </w:t>
            </w:r>
            <w:proofErr w:type="gramStart"/>
            <w:r w:rsidRPr="00A26938">
              <w:rPr>
                <w:sz w:val="20"/>
                <w:szCs w:val="20"/>
                <w:lang w:val="ru-RU"/>
              </w:rPr>
              <w:t>м</w:t>
            </w:r>
            <w:proofErr w:type="gramEnd"/>
          </w:p>
        </w:tc>
        <w:tc>
          <w:tcPr>
            <w:tcW w:w="2977" w:type="dxa"/>
            <w:gridSpan w:val="2"/>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2000</w:t>
            </w:r>
          </w:p>
        </w:tc>
      </w:tr>
      <w:tr w:rsidR="00446585" w:rsidRPr="00B60BA7" w:rsidTr="002A1251">
        <w:trPr>
          <w:cantSplit/>
        </w:trPr>
        <w:tc>
          <w:tcPr>
            <w:tcW w:w="1304"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Предприятия общественного питания</w:t>
            </w:r>
          </w:p>
        </w:tc>
        <w:tc>
          <w:tcPr>
            <w:tcW w:w="326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84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bCs/>
                <w:sz w:val="20"/>
                <w:szCs w:val="20"/>
                <w:lang w:val="ru-RU"/>
              </w:rPr>
              <w:t>Уровень обеспеченности, мест на 1 тыс. чел.</w:t>
            </w:r>
          </w:p>
        </w:tc>
        <w:tc>
          <w:tcPr>
            <w:tcW w:w="2977" w:type="dxa"/>
            <w:gridSpan w:val="2"/>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40</w:t>
            </w:r>
          </w:p>
        </w:tc>
      </w:tr>
      <w:tr w:rsidR="00446585" w:rsidRPr="00B60BA7" w:rsidTr="002A1251">
        <w:trPr>
          <w:cantSplit/>
          <w:trHeight w:val="36"/>
        </w:trPr>
        <w:tc>
          <w:tcPr>
            <w:tcW w:w="1304"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bCs/>
                <w:sz w:val="20"/>
                <w:szCs w:val="20"/>
                <w:lang w:val="ru-RU"/>
              </w:rPr>
              <w:t>Расчетный показатель максимально допустимого уровня территориальной доступности</w:t>
            </w:r>
          </w:p>
        </w:tc>
        <w:tc>
          <w:tcPr>
            <w:tcW w:w="184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bCs/>
                <w:sz w:val="20"/>
                <w:szCs w:val="20"/>
                <w:lang w:val="ru-RU"/>
              </w:rPr>
              <w:t xml:space="preserve">Пешеходная доступность, </w:t>
            </w:r>
            <w:proofErr w:type="gramStart"/>
            <w:r w:rsidRPr="00A26938">
              <w:rPr>
                <w:bCs/>
                <w:sz w:val="20"/>
                <w:szCs w:val="20"/>
                <w:lang w:val="ru-RU"/>
              </w:rPr>
              <w:t>м</w:t>
            </w:r>
            <w:proofErr w:type="gramEnd"/>
          </w:p>
        </w:tc>
        <w:tc>
          <w:tcPr>
            <w:tcW w:w="2977" w:type="dxa"/>
            <w:gridSpan w:val="2"/>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2000</w:t>
            </w:r>
          </w:p>
        </w:tc>
      </w:tr>
      <w:tr w:rsidR="00446585" w:rsidRPr="00B60BA7" w:rsidTr="002A1251">
        <w:trPr>
          <w:cantSplit/>
        </w:trPr>
        <w:tc>
          <w:tcPr>
            <w:tcW w:w="1304"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Предприятия бытового обслуживания</w:t>
            </w:r>
          </w:p>
        </w:tc>
        <w:tc>
          <w:tcPr>
            <w:tcW w:w="326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1843" w:type="dxa"/>
          </w:tcPr>
          <w:p w:rsidR="00446585" w:rsidRPr="00A26938" w:rsidRDefault="00446585" w:rsidP="002A1251">
            <w:pPr>
              <w:pStyle w:val="a4"/>
              <w:tabs>
                <w:tab w:val="center" w:pos="4677"/>
                <w:tab w:val="right" w:pos="9355"/>
              </w:tabs>
              <w:ind w:firstLine="0"/>
              <w:jc w:val="left"/>
              <w:rPr>
                <w:bCs/>
                <w:sz w:val="20"/>
                <w:szCs w:val="20"/>
                <w:lang w:val="ru-RU"/>
              </w:rPr>
            </w:pPr>
            <w:r w:rsidRPr="00A26938">
              <w:rPr>
                <w:bCs/>
                <w:sz w:val="20"/>
                <w:szCs w:val="20"/>
                <w:lang w:val="ru-RU"/>
              </w:rPr>
              <w:t>Уровень обеспеченности, рабочих мест на 1 тыс. чел.</w:t>
            </w:r>
          </w:p>
        </w:tc>
        <w:tc>
          <w:tcPr>
            <w:tcW w:w="2977" w:type="dxa"/>
            <w:gridSpan w:val="2"/>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7</w:t>
            </w:r>
          </w:p>
        </w:tc>
      </w:tr>
      <w:tr w:rsidR="00446585" w:rsidRPr="00B60BA7" w:rsidTr="002A1251">
        <w:trPr>
          <w:cantSplit/>
          <w:trHeight w:val="36"/>
        </w:trPr>
        <w:tc>
          <w:tcPr>
            <w:tcW w:w="1304"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3260" w:type="dxa"/>
          </w:tcPr>
          <w:p w:rsidR="00446585" w:rsidRPr="00A26938" w:rsidRDefault="00446585" w:rsidP="002A1251">
            <w:pPr>
              <w:pStyle w:val="a4"/>
              <w:tabs>
                <w:tab w:val="center" w:pos="4677"/>
                <w:tab w:val="right" w:pos="9355"/>
              </w:tabs>
              <w:ind w:firstLine="0"/>
              <w:jc w:val="left"/>
              <w:rPr>
                <w:sz w:val="20"/>
                <w:szCs w:val="20"/>
                <w:lang w:val="ru-RU"/>
              </w:rPr>
            </w:pPr>
            <w:r w:rsidRPr="00A26938">
              <w:rPr>
                <w:bCs/>
                <w:sz w:val="20"/>
                <w:szCs w:val="20"/>
                <w:lang w:val="ru-RU"/>
              </w:rPr>
              <w:t>Расчетный показатель максимально допустимого уровня территориальной доступности</w:t>
            </w:r>
          </w:p>
        </w:tc>
        <w:tc>
          <w:tcPr>
            <w:tcW w:w="1843" w:type="dxa"/>
          </w:tcPr>
          <w:p w:rsidR="00446585" w:rsidRPr="00A26938" w:rsidRDefault="00446585" w:rsidP="002A1251">
            <w:pPr>
              <w:pStyle w:val="a4"/>
              <w:tabs>
                <w:tab w:val="center" w:pos="4677"/>
                <w:tab w:val="right" w:pos="9355"/>
              </w:tabs>
              <w:ind w:firstLine="0"/>
              <w:jc w:val="left"/>
              <w:rPr>
                <w:bCs/>
                <w:sz w:val="20"/>
                <w:szCs w:val="20"/>
                <w:lang w:val="ru-RU"/>
              </w:rPr>
            </w:pPr>
            <w:r w:rsidRPr="00A26938">
              <w:rPr>
                <w:bCs/>
                <w:sz w:val="20"/>
                <w:szCs w:val="20"/>
                <w:lang w:val="ru-RU"/>
              </w:rPr>
              <w:t xml:space="preserve">Пешеходная доступность, </w:t>
            </w:r>
            <w:proofErr w:type="gramStart"/>
            <w:r w:rsidRPr="00A26938">
              <w:rPr>
                <w:bCs/>
                <w:sz w:val="20"/>
                <w:szCs w:val="20"/>
                <w:lang w:val="ru-RU"/>
              </w:rPr>
              <w:t>м</w:t>
            </w:r>
            <w:proofErr w:type="gramEnd"/>
          </w:p>
        </w:tc>
        <w:tc>
          <w:tcPr>
            <w:tcW w:w="2977" w:type="dxa"/>
            <w:gridSpan w:val="2"/>
          </w:tcPr>
          <w:p w:rsidR="00446585" w:rsidRPr="00A26938" w:rsidRDefault="00446585" w:rsidP="002A1251">
            <w:pPr>
              <w:pStyle w:val="Default"/>
              <w:tabs>
                <w:tab w:val="center" w:pos="4677"/>
                <w:tab w:val="right" w:pos="9355"/>
              </w:tabs>
              <w:jc w:val="center"/>
              <w:rPr>
                <w:sz w:val="20"/>
                <w:szCs w:val="20"/>
                <w:lang w:eastAsia="en-US"/>
              </w:rPr>
            </w:pPr>
            <w:r w:rsidRPr="00A26938">
              <w:rPr>
                <w:sz w:val="20"/>
                <w:szCs w:val="20"/>
                <w:lang w:eastAsia="en-US"/>
              </w:rPr>
              <w:t>2000</w:t>
            </w:r>
          </w:p>
        </w:tc>
      </w:tr>
      <w:tr w:rsidR="00446585" w:rsidRPr="00B60BA7" w:rsidTr="002A1251">
        <w:trPr>
          <w:cantSplit/>
        </w:trPr>
        <w:tc>
          <w:tcPr>
            <w:tcW w:w="9384" w:type="dxa"/>
            <w:gridSpan w:val="5"/>
            <w:shd w:val="clear" w:color="auto" w:fill="F2F2F2"/>
          </w:tcPr>
          <w:p w:rsidR="00446585" w:rsidRPr="00A26938" w:rsidRDefault="00446585" w:rsidP="002A1251">
            <w:pPr>
              <w:pStyle w:val="Default"/>
              <w:tabs>
                <w:tab w:val="center" w:pos="4677"/>
                <w:tab w:val="right" w:pos="9355"/>
              </w:tabs>
              <w:jc w:val="center"/>
              <w:rPr>
                <w:b/>
                <w:sz w:val="20"/>
                <w:szCs w:val="20"/>
                <w:lang w:eastAsia="en-US"/>
              </w:rPr>
            </w:pPr>
            <w:r w:rsidRPr="00A26938">
              <w:rPr>
                <w:b/>
                <w:sz w:val="20"/>
                <w:szCs w:val="20"/>
                <w:lang w:eastAsia="en-US"/>
              </w:rPr>
              <w:lastRenderedPageBreak/>
              <w:t>Примечания:</w:t>
            </w:r>
          </w:p>
          <w:p w:rsidR="00446585" w:rsidRPr="00A26938" w:rsidRDefault="00446585" w:rsidP="002A1251">
            <w:pPr>
              <w:pStyle w:val="a4"/>
              <w:tabs>
                <w:tab w:val="center" w:pos="4677"/>
                <w:tab w:val="right" w:pos="9355"/>
              </w:tabs>
              <w:ind w:firstLine="0"/>
              <w:rPr>
                <w:sz w:val="20"/>
                <w:szCs w:val="20"/>
                <w:lang w:val="ru-RU"/>
              </w:rPr>
            </w:pPr>
            <w:r w:rsidRPr="00A26938">
              <w:rPr>
                <w:sz w:val="20"/>
                <w:szCs w:val="20"/>
                <w:lang w:val="ru-RU"/>
              </w:rPr>
              <w:t>1. Минимальная обеспеченность торговыми объектами местного значения устанавливается для магазинов и павильонов по продаже продовольственных товаров и товаров смешанного ассортимента с площадью объекта до 300 м</w:t>
            </w:r>
            <w:proofErr w:type="gramStart"/>
            <w:r w:rsidRPr="00A26938">
              <w:rPr>
                <w:sz w:val="20"/>
                <w:szCs w:val="20"/>
                <w:vertAlign w:val="superscript"/>
                <w:lang w:val="ru-RU"/>
              </w:rPr>
              <w:t>2</w:t>
            </w:r>
            <w:proofErr w:type="gramEnd"/>
            <w:r w:rsidRPr="00A26938">
              <w:rPr>
                <w:sz w:val="20"/>
                <w:szCs w:val="20"/>
                <w:lang w:val="ru-RU"/>
              </w:rPr>
              <w:t xml:space="preserve"> включительно, кроме магазинов и павильонов, размещаемых в крупных торговых центрах.</w:t>
            </w:r>
          </w:p>
          <w:p w:rsidR="00446585" w:rsidRPr="00A26938" w:rsidRDefault="00446585" w:rsidP="002A1251">
            <w:pPr>
              <w:pStyle w:val="Default"/>
              <w:tabs>
                <w:tab w:val="center" w:pos="4677"/>
                <w:tab w:val="right" w:pos="9355"/>
              </w:tabs>
              <w:jc w:val="both"/>
              <w:rPr>
                <w:sz w:val="20"/>
                <w:szCs w:val="20"/>
                <w:lang w:eastAsia="en-US"/>
              </w:rPr>
            </w:pPr>
            <w:r w:rsidRPr="00A26938">
              <w:rPr>
                <w:sz w:val="20"/>
                <w:szCs w:val="20"/>
                <w:lang w:eastAsia="en-US"/>
              </w:rPr>
              <w:t xml:space="preserve">2. Предприятия бытового </w:t>
            </w:r>
            <w:proofErr w:type="gramStart"/>
            <w:r w:rsidRPr="00A26938">
              <w:rPr>
                <w:sz w:val="20"/>
                <w:szCs w:val="20"/>
                <w:lang w:eastAsia="en-US"/>
              </w:rPr>
              <w:t>обслуживания</w:t>
            </w:r>
            <w:proofErr w:type="gramEnd"/>
            <w:r w:rsidRPr="00A26938">
              <w:rPr>
                <w:sz w:val="20"/>
                <w:szCs w:val="20"/>
                <w:lang w:eastAsia="en-US"/>
              </w:rPr>
              <w:t xml:space="preserve"> возможно размещать во встроенно-пристроенных помещениях.</w:t>
            </w:r>
          </w:p>
        </w:tc>
      </w:tr>
    </w:tbl>
    <w:p w:rsidR="00446585" w:rsidRPr="00B60BA7" w:rsidRDefault="00446585" w:rsidP="00446585">
      <w:pPr>
        <w:pStyle w:val="2"/>
        <w:numPr>
          <w:ilvl w:val="1"/>
          <w:numId w:val="1"/>
        </w:numPr>
        <w:suppressAutoHyphens/>
        <w:spacing w:after="240"/>
        <w:ind w:left="0" w:firstLine="0"/>
        <w:jc w:val="center"/>
      </w:pPr>
      <w:bookmarkStart w:id="37" w:name="_Toc499049181"/>
      <w:bookmarkStart w:id="38" w:name="OLE_LINK25"/>
      <w:bookmarkEnd w:id="34"/>
      <w:bookmarkEnd w:id="35"/>
      <w:r w:rsidRPr="00B60BA7">
        <w:t>Объекты местного значения сельского поселения в области деятельности органов местного самоуправления</w:t>
      </w:r>
      <w:bookmarkEnd w:id="37"/>
    </w:p>
    <w:p w:rsidR="00446585" w:rsidRPr="00B60BA7" w:rsidRDefault="00446585" w:rsidP="00446585">
      <w:pPr>
        <w:keepNext/>
        <w:spacing w:before="120"/>
        <w:jc w:val="right"/>
        <w:rPr>
          <w:b/>
          <w:i/>
        </w:rPr>
      </w:pPr>
      <w:r w:rsidRPr="00B60BA7">
        <w:rPr>
          <w:b/>
          <w:i/>
        </w:rPr>
        <w:t>Таблица 1.9</w:t>
      </w:r>
    </w:p>
    <w:p w:rsidR="00446585" w:rsidRPr="00B60BA7" w:rsidRDefault="00446585" w:rsidP="00446585">
      <w:pPr>
        <w:keepNext/>
        <w:spacing w:after="120"/>
        <w:jc w:val="center"/>
        <w:rPr>
          <w:b/>
          <w:i/>
        </w:rPr>
      </w:pPr>
      <w:r w:rsidRPr="00B60BA7">
        <w:rPr>
          <w:b/>
          <w:i/>
        </w:rPr>
        <w:t>Расчетные показатели, устанавливаемые для объектов местного значения сельского поселения в области деятельности органов местного самоуправления</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446"/>
        <w:gridCol w:w="2693"/>
        <w:gridCol w:w="3544"/>
        <w:gridCol w:w="1701"/>
      </w:tblGrid>
      <w:tr w:rsidR="00446585" w:rsidRPr="00B60BA7" w:rsidTr="002A1251">
        <w:trPr>
          <w:cantSplit/>
          <w:tblHeader/>
        </w:trPr>
        <w:tc>
          <w:tcPr>
            <w:tcW w:w="1446"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2693"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3544"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Наименование расчетного показателя, единица измерения</w:t>
            </w:r>
          </w:p>
        </w:tc>
        <w:tc>
          <w:tcPr>
            <w:tcW w:w="1701" w:type="dxa"/>
            <w:shd w:val="clear" w:color="auto" w:fill="D9D9D9"/>
          </w:tcPr>
          <w:p w:rsidR="00446585" w:rsidRPr="00A26938" w:rsidRDefault="00446585" w:rsidP="002A1251">
            <w:pPr>
              <w:pStyle w:val="a4"/>
              <w:tabs>
                <w:tab w:val="center" w:pos="4677"/>
                <w:tab w:val="right" w:pos="9355"/>
              </w:tabs>
              <w:ind w:firstLine="0"/>
              <w:jc w:val="center"/>
              <w:rPr>
                <w:b/>
                <w:i/>
                <w:sz w:val="20"/>
                <w:szCs w:val="20"/>
                <w:lang w:val="ru-RU"/>
              </w:rPr>
            </w:pPr>
            <w:r w:rsidRPr="00A26938">
              <w:rPr>
                <w:b/>
                <w:i/>
                <w:sz w:val="20"/>
                <w:szCs w:val="20"/>
                <w:lang w:val="ru-RU"/>
              </w:rPr>
              <w:t>Значение расчетного показателя</w:t>
            </w:r>
          </w:p>
        </w:tc>
      </w:tr>
      <w:tr w:rsidR="00446585" w:rsidRPr="00B60BA7" w:rsidTr="002A1251">
        <w:trPr>
          <w:cantSplit/>
        </w:trPr>
        <w:tc>
          <w:tcPr>
            <w:tcW w:w="1446" w:type="dxa"/>
            <w:vMerge w:val="restart"/>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Административное здание органа местного самоуправления</w:t>
            </w:r>
          </w:p>
        </w:tc>
        <w:tc>
          <w:tcPr>
            <w:tcW w:w="2693" w:type="dxa"/>
            <w:vMerge w:val="restart"/>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3544" w:type="dxa"/>
          </w:tcPr>
          <w:p w:rsidR="00446585" w:rsidRPr="00A26938" w:rsidRDefault="00446585" w:rsidP="002A1251">
            <w:pPr>
              <w:pStyle w:val="a4"/>
              <w:tabs>
                <w:tab w:val="center" w:pos="4677"/>
                <w:tab w:val="right" w:pos="9355"/>
              </w:tabs>
              <w:ind w:firstLine="0"/>
              <w:jc w:val="left"/>
              <w:rPr>
                <w:sz w:val="20"/>
                <w:szCs w:val="20"/>
              </w:rPr>
            </w:pPr>
            <w:r w:rsidRPr="00A26938">
              <w:rPr>
                <w:sz w:val="20"/>
                <w:szCs w:val="20"/>
                <w:lang w:val="ru-RU"/>
              </w:rPr>
              <w:t>Количество объектов, ед.</w:t>
            </w:r>
          </w:p>
        </w:tc>
        <w:tc>
          <w:tcPr>
            <w:tcW w:w="1701"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1</w:t>
            </w:r>
          </w:p>
        </w:tc>
      </w:tr>
      <w:tr w:rsidR="00446585" w:rsidRPr="00B60BA7" w:rsidTr="002A1251">
        <w:trPr>
          <w:cantSplit/>
        </w:trPr>
        <w:tc>
          <w:tcPr>
            <w:tcW w:w="1446" w:type="dxa"/>
            <w:vMerge/>
            <w:shd w:val="clear" w:color="auto" w:fill="F2F2F2"/>
          </w:tcPr>
          <w:p w:rsidR="00446585" w:rsidRPr="00A26938" w:rsidRDefault="00446585" w:rsidP="002A1251">
            <w:pPr>
              <w:pStyle w:val="a4"/>
              <w:tabs>
                <w:tab w:val="center" w:pos="4677"/>
                <w:tab w:val="right" w:pos="9355"/>
              </w:tabs>
              <w:ind w:firstLine="0"/>
              <w:jc w:val="left"/>
              <w:rPr>
                <w:sz w:val="20"/>
                <w:szCs w:val="20"/>
                <w:lang w:val="ru-RU"/>
              </w:rPr>
            </w:pPr>
          </w:p>
        </w:tc>
        <w:tc>
          <w:tcPr>
            <w:tcW w:w="2693" w:type="dxa"/>
            <w:vMerge/>
          </w:tcPr>
          <w:p w:rsidR="00446585" w:rsidRPr="00A26938" w:rsidRDefault="00446585" w:rsidP="002A1251">
            <w:pPr>
              <w:pStyle w:val="a4"/>
              <w:tabs>
                <w:tab w:val="center" w:pos="4677"/>
                <w:tab w:val="right" w:pos="9355"/>
              </w:tabs>
              <w:ind w:firstLine="0"/>
              <w:jc w:val="left"/>
              <w:rPr>
                <w:sz w:val="20"/>
                <w:szCs w:val="20"/>
                <w:lang w:val="ru-RU"/>
              </w:rPr>
            </w:pPr>
          </w:p>
        </w:tc>
        <w:tc>
          <w:tcPr>
            <w:tcW w:w="3544"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Количество сотрудников на 10000 чел.</w:t>
            </w:r>
          </w:p>
        </w:tc>
        <w:tc>
          <w:tcPr>
            <w:tcW w:w="1701" w:type="dxa"/>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5</w:t>
            </w:r>
          </w:p>
        </w:tc>
      </w:tr>
      <w:tr w:rsidR="00446585" w:rsidRPr="00B60BA7" w:rsidTr="002A1251">
        <w:trPr>
          <w:cantSplit/>
        </w:trPr>
        <w:tc>
          <w:tcPr>
            <w:tcW w:w="1446" w:type="dxa"/>
            <w:vMerge/>
            <w:shd w:val="clear" w:color="auto" w:fill="F2F2F2"/>
          </w:tcPr>
          <w:p w:rsidR="00446585" w:rsidRPr="00A26938" w:rsidRDefault="00446585" w:rsidP="002A1251">
            <w:pPr>
              <w:pStyle w:val="a4"/>
              <w:tabs>
                <w:tab w:val="center" w:pos="4677"/>
                <w:tab w:val="right" w:pos="9355"/>
              </w:tabs>
              <w:ind w:firstLine="0"/>
              <w:rPr>
                <w:sz w:val="20"/>
                <w:szCs w:val="20"/>
                <w:lang w:val="ru-RU"/>
              </w:rPr>
            </w:pPr>
          </w:p>
        </w:tc>
        <w:tc>
          <w:tcPr>
            <w:tcW w:w="2693" w:type="dxa"/>
          </w:tcPr>
          <w:p w:rsidR="00446585" w:rsidRPr="00A26938" w:rsidRDefault="00446585" w:rsidP="002A1251">
            <w:pPr>
              <w:pStyle w:val="a4"/>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245" w:type="dxa"/>
            <w:gridSpan w:val="2"/>
          </w:tcPr>
          <w:p w:rsidR="00446585" w:rsidRPr="00A26938" w:rsidRDefault="00446585" w:rsidP="002A1251">
            <w:pPr>
              <w:pStyle w:val="a4"/>
              <w:tabs>
                <w:tab w:val="center" w:pos="4677"/>
                <w:tab w:val="right" w:pos="9355"/>
              </w:tabs>
              <w:ind w:firstLine="0"/>
              <w:jc w:val="center"/>
              <w:rPr>
                <w:sz w:val="20"/>
                <w:szCs w:val="20"/>
                <w:lang w:val="ru-RU"/>
              </w:rPr>
            </w:pPr>
            <w:r w:rsidRPr="00A26938">
              <w:rPr>
                <w:sz w:val="20"/>
                <w:szCs w:val="20"/>
                <w:lang w:val="ru-RU"/>
              </w:rPr>
              <w:t>Не нормируется</w:t>
            </w:r>
          </w:p>
        </w:tc>
      </w:tr>
    </w:tbl>
    <w:p w:rsidR="00446585" w:rsidRPr="00B60BA7" w:rsidRDefault="00446585" w:rsidP="00446585">
      <w:pPr>
        <w:pStyle w:val="2"/>
        <w:numPr>
          <w:ilvl w:val="1"/>
          <w:numId w:val="1"/>
        </w:numPr>
        <w:suppressAutoHyphens/>
        <w:spacing w:after="240"/>
        <w:ind w:left="0" w:firstLine="0"/>
        <w:jc w:val="center"/>
      </w:pPr>
      <w:bookmarkStart w:id="39" w:name="_Toc498620926"/>
      <w:bookmarkStart w:id="40" w:name="_Toc499048437"/>
      <w:bookmarkStart w:id="41" w:name="_Toc500672068"/>
      <w:bookmarkEnd w:id="38"/>
      <w:r w:rsidRPr="00B60BA7">
        <w:t>Объекты местного значения сельского поселения в области жилищного строительства</w:t>
      </w:r>
      <w:bookmarkEnd w:id="39"/>
      <w:bookmarkEnd w:id="40"/>
      <w:bookmarkEnd w:id="41"/>
    </w:p>
    <w:p w:rsidR="00446585" w:rsidRPr="00B60BA7" w:rsidRDefault="00446585" w:rsidP="00446585">
      <w:pPr>
        <w:keepNext/>
        <w:spacing w:before="120"/>
        <w:jc w:val="right"/>
        <w:rPr>
          <w:b/>
          <w:i/>
        </w:rPr>
      </w:pPr>
      <w:r w:rsidRPr="00B60BA7">
        <w:rPr>
          <w:b/>
          <w:i/>
        </w:rPr>
        <w:t>Таблица 1.10</w:t>
      </w:r>
    </w:p>
    <w:p w:rsidR="00446585" w:rsidRPr="00B60BA7" w:rsidRDefault="00446585" w:rsidP="00446585">
      <w:pPr>
        <w:keepNext/>
        <w:spacing w:after="120"/>
        <w:jc w:val="center"/>
        <w:rPr>
          <w:b/>
          <w:i/>
        </w:rPr>
      </w:pPr>
      <w:r w:rsidRPr="00B60BA7">
        <w:rPr>
          <w:b/>
          <w:i/>
        </w:rPr>
        <w:t xml:space="preserve">Расчетные показатели, устанавливаемые для объектов местного значения сельского поселения в области жилищного строительства </w:t>
      </w:r>
    </w:p>
    <w:tbl>
      <w:tblPr>
        <w:tblW w:w="9455"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00"/>
      </w:tblPr>
      <w:tblGrid>
        <w:gridCol w:w="1182"/>
        <w:gridCol w:w="1873"/>
        <w:gridCol w:w="3231"/>
        <w:gridCol w:w="1598"/>
        <w:gridCol w:w="1571"/>
      </w:tblGrid>
      <w:tr w:rsidR="00446585" w:rsidRPr="00B60BA7" w:rsidTr="002A1251">
        <w:trPr>
          <w:trHeight w:val="202"/>
          <w:jc w:val="center"/>
        </w:trPr>
        <w:tc>
          <w:tcPr>
            <w:tcW w:w="1182" w:type="dxa"/>
            <w:shd w:val="clear" w:color="auto" w:fill="D9D9D9"/>
          </w:tcPr>
          <w:p w:rsidR="00446585" w:rsidRPr="00B60BA7" w:rsidRDefault="00446585" w:rsidP="002A1251">
            <w:pPr>
              <w:pStyle w:val="Default"/>
              <w:keepNext/>
              <w:jc w:val="center"/>
              <w:rPr>
                <w:i/>
                <w:sz w:val="20"/>
                <w:szCs w:val="20"/>
              </w:rPr>
            </w:pPr>
            <w:r w:rsidRPr="00B60BA7">
              <w:rPr>
                <w:b/>
                <w:bCs/>
                <w:i/>
                <w:sz w:val="20"/>
                <w:szCs w:val="20"/>
              </w:rPr>
              <w:t>Наименование вида объекта</w:t>
            </w:r>
          </w:p>
        </w:tc>
        <w:tc>
          <w:tcPr>
            <w:tcW w:w="1873" w:type="dxa"/>
            <w:shd w:val="clear" w:color="auto" w:fill="D9D9D9"/>
          </w:tcPr>
          <w:p w:rsidR="00446585" w:rsidRPr="00B60BA7" w:rsidRDefault="00446585" w:rsidP="002A1251">
            <w:pPr>
              <w:pStyle w:val="Default"/>
              <w:keepNext/>
              <w:jc w:val="center"/>
              <w:rPr>
                <w:b/>
                <w:bCs/>
                <w:i/>
                <w:sz w:val="20"/>
                <w:szCs w:val="20"/>
              </w:rPr>
            </w:pPr>
            <w:r w:rsidRPr="00B60BA7">
              <w:rPr>
                <w:b/>
                <w:i/>
                <w:sz w:val="20"/>
                <w:szCs w:val="20"/>
              </w:rPr>
              <w:t>Тип расчетного показателя</w:t>
            </w:r>
          </w:p>
        </w:tc>
        <w:tc>
          <w:tcPr>
            <w:tcW w:w="3231" w:type="dxa"/>
            <w:shd w:val="clear" w:color="auto" w:fill="D9D9D9"/>
          </w:tcPr>
          <w:p w:rsidR="00446585" w:rsidRPr="00B60BA7" w:rsidRDefault="00446585" w:rsidP="002A1251">
            <w:pPr>
              <w:pStyle w:val="Default"/>
              <w:keepNext/>
              <w:jc w:val="center"/>
              <w:rPr>
                <w:i/>
                <w:sz w:val="20"/>
                <w:szCs w:val="20"/>
              </w:rPr>
            </w:pPr>
            <w:r w:rsidRPr="00B60BA7">
              <w:rPr>
                <w:b/>
                <w:bCs/>
                <w:i/>
                <w:sz w:val="20"/>
                <w:szCs w:val="20"/>
              </w:rPr>
              <w:t>Наименование расчетного показателя, единица измерения</w:t>
            </w:r>
          </w:p>
        </w:tc>
        <w:tc>
          <w:tcPr>
            <w:tcW w:w="3169" w:type="dxa"/>
            <w:gridSpan w:val="2"/>
            <w:shd w:val="clear" w:color="auto" w:fill="D9D9D9"/>
          </w:tcPr>
          <w:p w:rsidR="00446585" w:rsidRPr="00B60BA7" w:rsidRDefault="00446585" w:rsidP="002A1251">
            <w:pPr>
              <w:pStyle w:val="Default"/>
              <w:keepNext/>
              <w:jc w:val="center"/>
              <w:rPr>
                <w:i/>
                <w:sz w:val="20"/>
                <w:szCs w:val="20"/>
              </w:rPr>
            </w:pPr>
            <w:r w:rsidRPr="00B60BA7">
              <w:rPr>
                <w:b/>
                <w:bCs/>
                <w:i/>
                <w:sz w:val="20"/>
                <w:szCs w:val="20"/>
              </w:rPr>
              <w:t>Значение расчетного показателя</w:t>
            </w:r>
          </w:p>
        </w:tc>
      </w:tr>
      <w:tr w:rsidR="00446585" w:rsidRPr="00B60BA7" w:rsidTr="002A1251">
        <w:trPr>
          <w:trHeight w:val="549"/>
          <w:jc w:val="center"/>
        </w:trPr>
        <w:tc>
          <w:tcPr>
            <w:tcW w:w="1182" w:type="dxa"/>
            <w:vMerge w:val="restart"/>
            <w:shd w:val="clear" w:color="auto" w:fill="F2F2F2"/>
          </w:tcPr>
          <w:p w:rsidR="00446585" w:rsidRPr="00B60BA7" w:rsidRDefault="00446585" w:rsidP="002A1251">
            <w:pPr>
              <w:pStyle w:val="Default"/>
              <w:rPr>
                <w:sz w:val="20"/>
                <w:szCs w:val="20"/>
              </w:rPr>
            </w:pPr>
            <w:r w:rsidRPr="00B60BA7">
              <w:rPr>
                <w:sz w:val="20"/>
                <w:szCs w:val="20"/>
              </w:rPr>
              <w:t xml:space="preserve">Жилые помещения </w:t>
            </w:r>
          </w:p>
        </w:tc>
        <w:tc>
          <w:tcPr>
            <w:tcW w:w="1873" w:type="dxa"/>
            <w:vMerge w:val="restart"/>
          </w:tcPr>
          <w:p w:rsidR="00446585" w:rsidRPr="00B60BA7" w:rsidRDefault="00446585" w:rsidP="002A1251">
            <w:pPr>
              <w:pStyle w:val="Default"/>
              <w:rPr>
                <w:sz w:val="20"/>
                <w:szCs w:val="20"/>
              </w:rPr>
            </w:pPr>
            <w:r w:rsidRPr="00B60BA7">
              <w:rPr>
                <w:sz w:val="20"/>
                <w:szCs w:val="20"/>
              </w:rPr>
              <w:t>Расчетный показатель минимально допустимого уровня обеспеченности</w:t>
            </w:r>
          </w:p>
        </w:tc>
        <w:tc>
          <w:tcPr>
            <w:tcW w:w="3231" w:type="dxa"/>
          </w:tcPr>
          <w:p w:rsidR="00446585" w:rsidRPr="00B60BA7" w:rsidRDefault="00446585" w:rsidP="002A1251">
            <w:pPr>
              <w:pStyle w:val="Default"/>
              <w:rPr>
                <w:sz w:val="20"/>
                <w:szCs w:val="20"/>
              </w:rPr>
            </w:pPr>
            <w:r w:rsidRPr="00B60BA7">
              <w:rPr>
                <w:sz w:val="20"/>
                <w:szCs w:val="20"/>
              </w:rPr>
              <w:t>Норма предоставления площади жилого помещения по договору социального найма, м</w:t>
            </w:r>
            <w:proofErr w:type="gramStart"/>
            <w:r w:rsidRPr="00B60BA7">
              <w:rPr>
                <w:sz w:val="20"/>
                <w:szCs w:val="20"/>
                <w:vertAlign w:val="superscript"/>
              </w:rPr>
              <w:t>2</w:t>
            </w:r>
            <w:proofErr w:type="gramEnd"/>
            <w:r w:rsidRPr="00B60BA7">
              <w:rPr>
                <w:sz w:val="20"/>
                <w:szCs w:val="20"/>
              </w:rPr>
              <w:t xml:space="preserve"> общей площади жилых помещений на человека</w:t>
            </w:r>
          </w:p>
        </w:tc>
        <w:tc>
          <w:tcPr>
            <w:tcW w:w="3169" w:type="dxa"/>
            <w:gridSpan w:val="2"/>
          </w:tcPr>
          <w:p w:rsidR="00446585" w:rsidRPr="00B60BA7" w:rsidRDefault="00446585" w:rsidP="002A1251">
            <w:pPr>
              <w:pStyle w:val="Default"/>
              <w:jc w:val="center"/>
              <w:rPr>
                <w:sz w:val="20"/>
                <w:szCs w:val="20"/>
              </w:rPr>
            </w:pPr>
            <w:r w:rsidRPr="00B60BA7">
              <w:rPr>
                <w:sz w:val="20"/>
                <w:szCs w:val="20"/>
              </w:rPr>
              <w:t>В соответствии с нормативными актами органов местного самоуправления</w:t>
            </w:r>
          </w:p>
        </w:tc>
      </w:tr>
      <w:tr w:rsidR="00446585" w:rsidRPr="00B60BA7" w:rsidTr="002A1251">
        <w:trPr>
          <w:trHeight w:val="36"/>
          <w:jc w:val="center"/>
        </w:trPr>
        <w:tc>
          <w:tcPr>
            <w:tcW w:w="1182" w:type="dxa"/>
            <w:vMerge/>
            <w:shd w:val="clear" w:color="auto" w:fill="F2F2F2"/>
          </w:tcPr>
          <w:p w:rsidR="00446585" w:rsidRPr="00B60BA7" w:rsidRDefault="00446585" w:rsidP="002A1251">
            <w:pPr>
              <w:pStyle w:val="Default"/>
              <w:rPr>
                <w:sz w:val="20"/>
                <w:szCs w:val="20"/>
              </w:rPr>
            </w:pPr>
          </w:p>
        </w:tc>
        <w:tc>
          <w:tcPr>
            <w:tcW w:w="1873" w:type="dxa"/>
            <w:vMerge/>
          </w:tcPr>
          <w:p w:rsidR="00446585" w:rsidRPr="00B60BA7" w:rsidRDefault="00446585" w:rsidP="002A1251">
            <w:pPr>
              <w:pStyle w:val="Default"/>
              <w:rPr>
                <w:sz w:val="20"/>
                <w:szCs w:val="20"/>
              </w:rPr>
            </w:pPr>
          </w:p>
        </w:tc>
        <w:tc>
          <w:tcPr>
            <w:tcW w:w="3231" w:type="dxa"/>
            <w:vMerge w:val="restart"/>
          </w:tcPr>
          <w:p w:rsidR="00446585" w:rsidRPr="00B60BA7" w:rsidRDefault="00446585" w:rsidP="002A1251">
            <w:pPr>
              <w:pStyle w:val="Default"/>
              <w:rPr>
                <w:sz w:val="20"/>
                <w:szCs w:val="20"/>
              </w:rPr>
            </w:pPr>
            <w:r w:rsidRPr="00B60BA7">
              <w:rPr>
                <w:sz w:val="20"/>
                <w:szCs w:val="20"/>
              </w:rPr>
              <w:t>Средняя жилищная обеспеченность для различных типов застройки, м</w:t>
            </w:r>
            <w:proofErr w:type="gramStart"/>
            <w:r w:rsidRPr="00B60BA7">
              <w:rPr>
                <w:sz w:val="20"/>
                <w:szCs w:val="20"/>
                <w:vertAlign w:val="superscript"/>
              </w:rPr>
              <w:t>2</w:t>
            </w:r>
            <w:proofErr w:type="gramEnd"/>
            <w:r w:rsidRPr="00B60BA7">
              <w:rPr>
                <w:sz w:val="20"/>
                <w:szCs w:val="20"/>
              </w:rPr>
              <w:t xml:space="preserve"> площади жилых помещений на человека в зависимости от уровня комфортности жилья</w:t>
            </w:r>
          </w:p>
        </w:tc>
        <w:tc>
          <w:tcPr>
            <w:tcW w:w="1598" w:type="dxa"/>
          </w:tcPr>
          <w:p w:rsidR="00446585" w:rsidRPr="00B60BA7" w:rsidRDefault="00446585" w:rsidP="002A1251">
            <w:pPr>
              <w:pStyle w:val="Default"/>
              <w:jc w:val="center"/>
              <w:rPr>
                <w:sz w:val="20"/>
                <w:szCs w:val="20"/>
              </w:rPr>
            </w:pPr>
            <w:r w:rsidRPr="00B60BA7">
              <w:rPr>
                <w:sz w:val="20"/>
                <w:szCs w:val="20"/>
              </w:rPr>
              <w:t>тип жилого дома и квартиры по уровню комфорта</w:t>
            </w:r>
          </w:p>
        </w:tc>
        <w:tc>
          <w:tcPr>
            <w:tcW w:w="1571" w:type="dxa"/>
          </w:tcPr>
          <w:p w:rsidR="00446585" w:rsidRPr="00B60BA7" w:rsidRDefault="00446585" w:rsidP="002A1251">
            <w:pPr>
              <w:pStyle w:val="Default"/>
              <w:jc w:val="center"/>
              <w:rPr>
                <w:sz w:val="20"/>
                <w:szCs w:val="20"/>
              </w:rPr>
            </w:pPr>
            <w:r w:rsidRPr="00B60BA7">
              <w:rPr>
                <w:sz w:val="20"/>
                <w:szCs w:val="20"/>
              </w:rPr>
              <w:t>средняя жилищная обеспеченность, м</w:t>
            </w:r>
            <w:proofErr w:type="gramStart"/>
            <w:r w:rsidRPr="00B60BA7">
              <w:rPr>
                <w:sz w:val="20"/>
                <w:szCs w:val="20"/>
                <w:vertAlign w:val="superscript"/>
              </w:rPr>
              <w:t>2</w:t>
            </w:r>
            <w:proofErr w:type="gramEnd"/>
            <w:r w:rsidRPr="00B60BA7">
              <w:rPr>
                <w:sz w:val="20"/>
                <w:szCs w:val="20"/>
              </w:rPr>
              <w:t>/чел.</w:t>
            </w:r>
          </w:p>
        </w:tc>
      </w:tr>
      <w:tr w:rsidR="00446585" w:rsidRPr="00B60BA7" w:rsidTr="002A1251">
        <w:trPr>
          <w:trHeight w:val="36"/>
          <w:jc w:val="center"/>
        </w:trPr>
        <w:tc>
          <w:tcPr>
            <w:tcW w:w="1182" w:type="dxa"/>
            <w:vMerge/>
            <w:shd w:val="clear" w:color="auto" w:fill="F2F2F2"/>
          </w:tcPr>
          <w:p w:rsidR="00446585" w:rsidRPr="00B60BA7" w:rsidRDefault="00446585" w:rsidP="002A1251">
            <w:pPr>
              <w:pStyle w:val="Default"/>
              <w:rPr>
                <w:sz w:val="20"/>
                <w:szCs w:val="20"/>
              </w:rPr>
            </w:pPr>
          </w:p>
        </w:tc>
        <w:tc>
          <w:tcPr>
            <w:tcW w:w="1873" w:type="dxa"/>
            <w:vMerge/>
          </w:tcPr>
          <w:p w:rsidR="00446585" w:rsidRPr="00B60BA7" w:rsidRDefault="00446585" w:rsidP="002A1251">
            <w:pPr>
              <w:pStyle w:val="Default"/>
              <w:rPr>
                <w:sz w:val="20"/>
                <w:szCs w:val="20"/>
              </w:rPr>
            </w:pPr>
          </w:p>
        </w:tc>
        <w:tc>
          <w:tcPr>
            <w:tcW w:w="3231" w:type="dxa"/>
            <w:vMerge/>
          </w:tcPr>
          <w:p w:rsidR="00446585" w:rsidRPr="00B60BA7" w:rsidRDefault="00446585" w:rsidP="002A1251">
            <w:pPr>
              <w:pStyle w:val="Default"/>
              <w:rPr>
                <w:sz w:val="20"/>
                <w:szCs w:val="20"/>
              </w:rPr>
            </w:pPr>
          </w:p>
        </w:tc>
        <w:tc>
          <w:tcPr>
            <w:tcW w:w="1598" w:type="dxa"/>
          </w:tcPr>
          <w:p w:rsidR="00446585" w:rsidRPr="00B60BA7" w:rsidRDefault="00446585" w:rsidP="002A1251">
            <w:pPr>
              <w:pStyle w:val="Default"/>
              <w:jc w:val="center"/>
              <w:rPr>
                <w:sz w:val="20"/>
                <w:szCs w:val="20"/>
              </w:rPr>
            </w:pPr>
            <w:r w:rsidRPr="00B60BA7">
              <w:rPr>
                <w:sz w:val="20"/>
                <w:szCs w:val="20"/>
              </w:rPr>
              <w:t>социальный</w:t>
            </w:r>
          </w:p>
        </w:tc>
        <w:tc>
          <w:tcPr>
            <w:tcW w:w="1571" w:type="dxa"/>
          </w:tcPr>
          <w:p w:rsidR="00446585" w:rsidRPr="00B60BA7" w:rsidRDefault="00446585" w:rsidP="002A1251">
            <w:pPr>
              <w:pStyle w:val="Default"/>
              <w:jc w:val="center"/>
              <w:rPr>
                <w:sz w:val="20"/>
                <w:szCs w:val="20"/>
              </w:rPr>
            </w:pPr>
            <w:r w:rsidRPr="00B60BA7">
              <w:rPr>
                <w:sz w:val="20"/>
                <w:szCs w:val="20"/>
              </w:rPr>
              <w:t>20</w:t>
            </w:r>
          </w:p>
        </w:tc>
      </w:tr>
      <w:tr w:rsidR="00446585" w:rsidRPr="00B60BA7" w:rsidTr="002A1251">
        <w:trPr>
          <w:trHeight w:val="36"/>
          <w:jc w:val="center"/>
        </w:trPr>
        <w:tc>
          <w:tcPr>
            <w:tcW w:w="1182" w:type="dxa"/>
            <w:vMerge/>
            <w:shd w:val="clear" w:color="auto" w:fill="F2F2F2"/>
          </w:tcPr>
          <w:p w:rsidR="00446585" w:rsidRPr="00B60BA7" w:rsidRDefault="00446585" w:rsidP="002A1251">
            <w:pPr>
              <w:pStyle w:val="Default"/>
              <w:rPr>
                <w:sz w:val="20"/>
                <w:szCs w:val="20"/>
              </w:rPr>
            </w:pPr>
          </w:p>
        </w:tc>
        <w:tc>
          <w:tcPr>
            <w:tcW w:w="1873" w:type="dxa"/>
            <w:vMerge/>
          </w:tcPr>
          <w:p w:rsidR="00446585" w:rsidRPr="00B60BA7" w:rsidRDefault="00446585" w:rsidP="002A1251">
            <w:pPr>
              <w:pStyle w:val="Default"/>
              <w:rPr>
                <w:sz w:val="20"/>
                <w:szCs w:val="20"/>
              </w:rPr>
            </w:pPr>
          </w:p>
        </w:tc>
        <w:tc>
          <w:tcPr>
            <w:tcW w:w="3231" w:type="dxa"/>
            <w:vMerge/>
          </w:tcPr>
          <w:p w:rsidR="00446585" w:rsidRPr="00B60BA7" w:rsidRDefault="00446585" w:rsidP="002A1251">
            <w:pPr>
              <w:pStyle w:val="Default"/>
              <w:rPr>
                <w:sz w:val="20"/>
                <w:szCs w:val="20"/>
              </w:rPr>
            </w:pPr>
          </w:p>
        </w:tc>
        <w:tc>
          <w:tcPr>
            <w:tcW w:w="1598" w:type="dxa"/>
          </w:tcPr>
          <w:p w:rsidR="00446585" w:rsidRPr="00B60BA7" w:rsidRDefault="00446585" w:rsidP="002A1251">
            <w:pPr>
              <w:pStyle w:val="Default"/>
              <w:jc w:val="center"/>
              <w:rPr>
                <w:sz w:val="20"/>
                <w:szCs w:val="20"/>
              </w:rPr>
            </w:pPr>
            <w:r w:rsidRPr="00B60BA7">
              <w:rPr>
                <w:sz w:val="20"/>
                <w:szCs w:val="20"/>
              </w:rPr>
              <w:t>массовый</w:t>
            </w:r>
          </w:p>
        </w:tc>
        <w:tc>
          <w:tcPr>
            <w:tcW w:w="1571" w:type="dxa"/>
          </w:tcPr>
          <w:p w:rsidR="00446585" w:rsidRPr="00B60BA7" w:rsidRDefault="00446585" w:rsidP="002A1251">
            <w:pPr>
              <w:pStyle w:val="Default"/>
              <w:jc w:val="center"/>
              <w:rPr>
                <w:sz w:val="20"/>
                <w:szCs w:val="20"/>
              </w:rPr>
            </w:pPr>
            <w:r w:rsidRPr="00B60BA7">
              <w:rPr>
                <w:sz w:val="20"/>
                <w:szCs w:val="20"/>
              </w:rPr>
              <w:t>30</w:t>
            </w:r>
          </w:p>
        </w:tc>
      </w:tr>
      <w:tr w:rsidR="00446585" w:rsidRPr="00B60BA7" w:rsidTr="002A1251">
        <w:trPr>
          <w:trHeight w:val="36"/>
          <w:jc w:val="center"/>
        </w:trPr>
        <w:tc>
          <w:tcPr>
            <w:tcW w:w="1182" w:type="dxa"/>
            <w:vMerge/>
            <w:shd w:val="clear" w:color="auto" w:fill="F2F2F2"/>
          </w:tcPr>
          <w:p w:rsidR="00446585" w:rsidRPr="00B60BA7" w:rsidRDefault="00446585" w:rsidP="002A1251">
            <w:pPr>
              <w:pStyle w:val="Default"/>
              <w:rPr>
                <w:sz w:val="20"/>
                <w:szCs w:val="20"/>
              </w:rPr>
            </w:pPr>
          </w:p>
        </w:tc>
        <w:tc>
          <w:tcPr>
            <w:tcW w:w="1873" w:type="dxa"/>
            <w:vMerge/>
          </w:tcPr>
          <w:p w:rsidR="00446585" w:rsidRPr="00B60BA7" w:rsidRDefault="00446585" w:rsidP="002A1251">
            <w:pPr>
              <w:pStyle w:val="Default"/>
              <w:rPr>
                <w:sz w:val="20"/>
                <w:szCs w:val="20"/>
              </w:rPr>
            </w:pPr>
          </w:p>
        </w:tc>
        <w:tc>
          <w:tcPr>
            <w:tcW w:w="3231" w:type="dxa"/>
            <w:vMerge/>
          </w:tcPr>
          <w:p w:rsidR="00446585" w:rsidRPr="00B60BA7" w:rsidRDefault="00446585" w:rsidP="002A1251">
            <w:pPr>
              <w:pStyle w:val="Default"/>
              <w:rPr>
                <w:sz w:val="20"/>
                <w:szCs w:val="20"/>
              </w:rPr>
            </w:pPr>
          </w:p>
        </w:tc>
        <w:tc>
          <w:tcPr>
            <w:tcW w:w="1598" w:type="dxa"/>
          </w:tcPr>
          <w:p w:rsidR="00446585" w:rsidRPr="00B60BA7" w:rsidRDefault="00446585" w:rsidP="002A1251">
            <w:pPr>
              <w:pStyle w:val="Default"/>
              <w:jc w:val="center"/>
              <w:rPr>
                <w:sz w:val="20"/>
                <w:szCs w:val="20"/>
              </w:rPr>
            </w:pPr>
            <w:r w:rsidRPr="00B60BA7">
              <w:rPr>
                <w:sz w:val="20"/>
                <w:szCs w:val="20"/>
              </w:rPr>
              <w:t>престижный</w:t>
            </w:r>
          </w:p>
        </w:tc>
        <w:tc>
          <w:tcPr>
            <w:tcW w:w="1571" w:type="dxa"/>
          </w:tcPr>
          <w:p w:rsidR="00446585" w:rsidRPr="00B60BA7" w:rsidRDefault="00446585" w:rsidP="002A1251">
            <w:pPr>
              <w:pStyle w:val="Default"/>
              <w:jc w:val="center"/>
              <w:rPr>
                <w:sz w:val="20"/>
                <w:szCs w:val="20"/>
              </w:rPr>
            </w:pPr>
            <w:r w:rsidRPr="00B60BA7">
              <w:rPr>
                <w:sz w:val="20"/>
                <w:szCs w:val="20"/>
              </w:rPr>
              <w:t>40</w:t>
            </w:r>
          </w:p>
        </w:tc>
      </w:tr>
      <w:tr w:rsidR="00446585" w:rsidRPr="00B60BA7" w:rsidTr="002A1251">
        <w:trPr>
          <w:trHeight w:val="320"/>
          <w:jc w:val="center"/>
        </w:trPr>
        <w:tc>
          <w:tcPr>
            <w:tcW w:w="1182" w:type="dxa"/>
            <w:vMerge/>
            <w:shd w:val="clear" w:color="auto" w:fill="F2F2F2"/>
          </w:tcPr>
          <w:p w:rsidR="00446585" w:rsidRPr="00B60BA7" w:rsidRDefault="00446585" w:rsidP="002A1251">
            <w:pPr>
              <w:pStyle w:val="Default"/>
              <w:rPr>
                <w:sz w:val="20"/>
                <w:szCs w:val="20"/>
              </w:rPr>
            </w:pPr>
          </w:p>
        </w:tc>
        <w:tc>
          <w:tcPr>
            <w:tcW w:w="1873" w:type="dxa"/>
          </w:tcPr>
          <w:p w:rsidR="00446585" w:rsidRPr="00B60BA7" w:rsidRDefault="00446585" w:rsidP="002A1251">
            <w:pPr>
              <w:pStyle w:val="Default"/>
              <w:rPr>
                <w:sz w:val="20"/>
                <w:szCs w:val="20"/>
              </w:rPr>
            </w:pPr>
            <w:r w:rsidRPr="00B60BA7">
              <w:rPr>
                <w:sz w:val="20"/>
                <w:szCs w:val="20"/>
              </w:rPr>
              <w:t xml:space="preserve">Расчетный показатель максимально допустимого уровня </w:t>
            </w:r>
            <w:r w:rsidRPr="00B60BA7">
              <w:rPr>
                <w:sz w:val="20"/>
                <w:szCs w:val="20"/>
              </w:rPr>
              <w:lastRenderedPageBreak/>
              <w:t>территориальной доступности</w:t>
            </w:r>
          </w:p>
        </w:tc>
        <w:tc>
          <w:tcPr>
            <w:tcW w:w="6400" w:type="dxa"/>
            <w:gridSpan w:val="3"/>
          </w:tcPr>
          <w:p w:rsidR="00446585" w:rsidRPr="00B60BA7" w:rsidRDefault="00446585" w:rsidP="002A1251">
            <w:pPr>
              <w:pStyle w:val="Default"/>
              <w:jc w:val="center"/>
              <w:rPr>
                <w:sz w:val="20"/>
                <w:szCs w:val="20"/>
              </w:rPr>
            </w:pPr>
            <w:r w:rsidRPr="00B60BA7">
              <w:rPr>
                <w:sz w:val="20"/>
                <w:szCs w:val="20"/>
              </w:rPr>
              <w:lastRenderedPageBreak/>
              <w:t>Не нормируется</w:t>
            </w:r>
          </w:p>
        </w:tc>
      </w:tr>
    </w:tbl>
    <w:p w:rsidR="00035B57" w:rsidRDefault="00035B57"/>
    <w:sectPr w:rsidR="00035B57" w:rsidSect="00035B5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6585" w:rsidRDefault="00446585" w:rsidP="00446585">
      <w:r>
        <w:separator/>
      </w:r>
    </w:p>
  </w:endnote>
  <w:endnote w:type="continuationSeparator" w:id="0">
    <w:p w:rsidR="00446585" w:rsidRDefault="00446585" w:rsidP="004465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6585" w:rsidRDefault="00446585" w:rsidP="00446585">
      <w:r>
        <w:separator/>
      </w:r>
    </w:p>
  </w:footnote>
  <w:footnote w:type="continuationSeparator" w:id="0">
    <w:p w:rsidR="00446585" w:rsidRDefault="00446585" w:rsidP="004465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CA28B8"/>
    <w:multiLevelType w:val="multilevel"/>
    <w:tmpl w:val="509495EA"/>
    <w:lvl w:ilvl="0">
      <w:start w:val="1"/>
      <w:numFmt w:val="decimal"/>
      <w:lvlText w:val="%1."/>
      <w:lvlJc w:val="left"/>
      <w:pPr>
        <w:ind w:left="390" w:hanging="390"/>
      </w:pPr>
      <w:rPr>
        <w:rFonts w:hint="default"/>
      </w:rPr>
    </w:lvl>
    <w:lvl w:ilvl="1">
      <w:start w:val="1"/>
      <w:numFmt w:val="decimal"/>
      <w:pStyle w:val="a"/>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46585"/>
    <w:rsid w:val="00035B57"/>
    <w:rsid w:val="00446585"/>
    <w:rsid w:val="00A874B2"/>
    <w:rsid w:val="00D800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46585"/>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
    <w:basedOn w:val="a0"/>
    <w:next w:val="a0"/>
    <w:link w:val="10"/>
    <w:uiPriority w:val="99"/>
    <w:qFormat/>
    <w:rsid w:val="00446585"/>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0"/>
    <w:next w:val="a0"/>
    <w:link w:val="20"/>
    <w:unhideWhenUsed/>
    <w:qFormat/>
    <w:rsid w:val="00446585"/>
    <w:pPr>
      <w:keepNext/>
      <w:spacing w:before="240" w:after="60"/>
      <w:outlineLvl w:val="1"/>
    </w:pPr>
    <w:rPr>
      <w:rFonts w:ascii="Cambria" w:hAnsi="Cambria"/>
      <w:b/>
      <w:bCs/>
      <w:i/>
      <w:iCs/>
      <w:sz w:val="28"/>
      <w:szCs w:val="28"/>
    </w:rPr>
  </w:style>
  <w:style w:type="paragraph" w:styleId="8">
    <w:name w:val="heading 8"/>
    <w:basedOn w:val="a0"/>
    <w:next w:val="a0"/>
    <w:link w:val="80"/>
    <w:uiPriority w:val="9"/>
    <w:semiHidden/>
    <w:unhideWhenUsed/>
    <w:qFormat/>
    <w:rsid w:val="00A874B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1"/>
    <w:link w:val="1"/>
    <w:uiPriority w:val="99"/>
    <w:rsid w:val="00446585"/>
    <w:rPr>
      <w:rFonts w:ascii="Cambria" w:eastAsia="Times New Roman" w:hAnsi="Cambria" w:cs="Times New Roman"/>
      <w:b/>
      <w:bCs/>
      <w:kern w:val="32"/>
      <w:sz w:val="32"/>
      <w:szCs w:val="32"/>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1"/>
    <w:link w:val="2"/>
    <w:rsid w:val="00446585"/>
    <w:rPr>
      <w:rFonts w:ascii="Cambria" w:eastAsia="Times New Roman" w:hAnsi="Cambria" w:cs="Times New Roman"/>
      <w:b/>
      <w:bCs/>
      <w:i/>
      <w:iCs/>
      <w:sz w:val="28"/>
      <w:szCs w:val="28"/>
      <w:lang w:eastAsia="ru-RU"/>
    </w:rPr>
  </w:style>
  <w:style w:type="paragraph" w:customStyle="1" w:styleId="a4">
    <w:name w:val="Обычный текст"/>
    <w:basedOn w:val="a0"/>
    <w:qFormat/>
    <w:rsid w:val="00446585"/>
    <w:pPr>
      <w:ind w:firstLine="709"/>
      <w:jc w:val="both"/>
    </w:pPr>
    <w:rPr>
      <w:lang w:val="en-US" w:eastAsia="ar-SA" w:bidi="en-US"/>
    </w:rPr>
  </w:style>
  <w:style w:type="paragraph" w:customStyle="1" w:styleId="Default">
    <w:name w:val="Default"/>
    <w:rsid w:val="00446585"/>
    <w:pPr>
      <w:autoSpaceDE w:val="0"/>
      <w:autoSpaceDN w:val="0"/>
      <w:adjustRightInd w:val="0"/>
      <w:spacing w:after="0" w:line="240" w:lineRule="auto"/>
    </w:pPr>
    <w:rPr>
      <w:rFonts w:ascii="Cambria" w:eastAsia="Calibri" w:hAnsi="Cambria" w:cs="Cambria"/>
      <w:color w:val="000000"/>
      <w:sz w:val="24"/>
      <w:szCs w:val="24"/>
      <w:lang w:eastAsia="ru-RU"/>
    </w:rPr>
  </w:style>
  <w:style w:type="paragraph" w:customStyle="1" w:styleId="a">
    <w:name w:val="глава МНГП"/>
    <w:basedOn w:val="2"/>
    <w:qFormat/>
    <w:rsid w:val="00446585"/>
    <w:pPr>
      <w:keepLines/>
      <w:numPr>
        <w:ilvl w:val="1"/>
        <w:numId w:val="1"/>
      </w:numPr>
      <w:spacing w:before="200" w:after="0" w:line="276" w:lineRule="auto"/>
      <w:jc w:val="both"/>
    </w:pPr>
    <w:rPr>
      <w:rFonts w:ascii="Times New Roman" w:hAnsi="Times New Roman"/>
      <w:i w:val="0"/>
      <w:iCs w:val="0"/>
      <w:sz w:val="24"/>
      <w:szCs w:val="24"/>
      <w:lang w:eastAsia="en-US"/>
    </w:rPr>
  </w:style>
  <w:style w:type="paragraph" w:styleId="a5">
    <w:name w:val="header"/>
    <w:basedOn w:val="a0"/>
    <w:link w:val="a6"/>
    <w:uiPriority w:val="99"/>
    <w:semiHidden/>
    <w:unhideWhenUsed/>
    <w:rsid w:val="00446585"/>
    <w:pPr>
      <w:tabs>
        <w:tab w:val="center" w:pos="4677"/>
        <w:tab w:val="right" w:pos="9355"/>
      </w:tabs>
    </w:pPr>
  </w:style>
  <w:style w:type="character" w:customStyle="1" w:styleId="a6">
    <w:name w:val="Верхний колонтитул Знак"/>
    <w:basedOn w:val="a1"/>
    <w:link w:val="a5"/>
    <w:uiPriority w:val="99"/>
    <w:semiHidden/>
    <w:rsid w:val="00446585"/>
    <w:rPr>
      <w:rFonts w:ascii="Times New Roman" w:eastAsia="Times New Roman" w:hAnsi="Times New Roman" w:cs="Times New Roman"/>
      <w:sz w:val="24"/>
      <w:szCs w:val="24"/>
      <w:lang w:eastAsia="ru-RU"/>
    </w:rPr>
  </w:style>
  <w:style w:type="paragraph" w:styleId="a7">
    <w:name w:val="footer"/>
    <w:basedOn w:val="a0"/>
    <w:link w:val="a8"/>
    <w:uiPriority w:val="99"/>
    <w:semiHidden/>
    <w:unhideWhenUsed/>
    <w:rsid w:val="00446585"/>
    <w:pPr>
      <w:tabs>
        <w:tab w:val="center" w:pos="4677"/>
        <w:tab w:val="right" w:pos="9355"/>
      </w:tabs>
    </w:pPr>
  </w:style>
  <w:style w:type="character" w:customStyle="1" w:styleId="a8">
    <w:name w:val="Нижний колонтитул Знак"/>
    <w:basedOn w:val="a1"/>
    <w:link w:val="a7"/>
    <w:uiPriority w:val="99"/>
    <w:semiHidden/>
    <w:rsid w:val="00446585"/>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semiHidden/>
    <w:rsid w:val="00A874B2"/>
    <w:rPr>
      <w:rFonts w:asciiTheme="majorHAnsi" w:eastAsiaTheme="majorEastAsia" w:hAnsiTheme="majorHAnsi" w:cstheme="majorBidi"/>
      <w:color w:val="404040" w:themeColor="text1" w:themeTint="BF"/>
      <w:sz w:val="20"/>
      <w:szCs w:val="20"/>
      <w:lang w:eastAsia="ru-RU"/>
    </w:rPr>
  </w:style>
  <w:style w:type="character" w:styleId="a9">
    <w:name w:val="Hyperlink"/>
    <w:uiPriority w:val="99"/>
    <w:semiHidden/>
    <w:unhideWhenUsed/>
    <w:rsid w:val="00A874B2"/>
    <w:rPr>
      <w:strike w:val="0"/>
      <w:dstrike w:val="0"/>
      <w:color w:val="068FAB"/>
      <w:u w:val="none"/>
      <w:effect w:val="none"/>
    </w:rPr>
  </w:style>
  <w:style w:type="character" w:customStyle="1" w:styleId="aa">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1"/>
    <w:link w:val="ab"/>
    <w:uiPriority w:val="99"/>
    <w:semiHidden/>
    <w:locked/>
    <w:rsid w:val="00A874B2"/>
    <w:rPr>
      <w:rFonts w:ascii="Times New Roman" w:eastAsia="Times New Roman" w:hAnsi="Times New Roman" w:cs="Times New Roman"/>
      <w:sz w:val="28"/>
      <w:szCs w:val="24"/>
    </w:rPr>
  </w:style>
  <w:style w:type="paragraph" w:styleId="ab">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0"/>
    <w:link w:val="aa"/>
    <w:uiPriority w:val="99"/>
    <w:semiHidden/>
    <w:unhideWhenUsed/>
    <w:rsid w:val="00A874B2"/>
    <w:pPr>
      <w:jc w:val="both"/>
    </w:pPr>
    <w:rPr>
      <w:sz w:val="28"/>
      <w:lang w:eastAsia="en-US"/>
    </w:rPr>
  </w:style>
  <w:style w:type="character" w:customStyle="1" w:styleId="11">
    <w:name w:val="Основной текст Знак1"/>
    <w:basedOn w:val="a1"/>
    <w:link w:val="ab"/>
    <w:uiPriority w:val="99"/>
    <w:semiHidden/>
    <w:rsid w:val="00A874B2"/>
    <w:rPr>
      <w:rFonts w:ascii="Times New Roman" w:eastAsia="Times New Roman" w:hAnsi="Times New Roman" w:cs="Times New Roman"/>
      <w:sz w:val="24"/>
      <w:szCs w:val="24"/>
      <w:lang w:eastAsia="ru-RU"/>
    </w:rPr>
  </w:style>
  <w:style w:type="character" w:customStyle="1" w:styleId="21">
    <w:name w:val="Основной текст 2 Знак"/>
    <w:aliases w:val="Знак1 Знак1"/>
    <w:basedOn w:val="a1"/>
    <w:link w:val="22"/>
    <w:uiPriority w:val="99"/>
    <w:semiHidden/>
    <w:locked/>
    <w:rsid w:val="00A874B2"/>
    <w:rPr>
      <w:rFonts w:ascii="Times New Roman" w:eastAsia="Times New Roman" w:hAnsi="Times New Roman" w:cs="Times New Roman"/>
      <w:b/>
      <w:sz w:val="28"/>
      <w:szCs w:val="24"/>
    </w:rPr>
  </w:style>
  <w:style w:type="paragraph" w:styleId="22">
    <w:name w:val="Body Text 2"/>
    <w:aliases w:val="Знак1"/>
    <w:basedOn w:val="a0"/>
    <w:link w:val="21"/>
    <w:uiPriority w:val="99"/>
    <w:semiHidden/>
    <w:unhideWhenUsed/>
    <w:rsid w:val="00A874B2"/>
    <w:pPr>
      <w:jc w:val="center"/>
    </w:pPr>
    <w:rPr>
      <w:b/>
      <w:sz w:val="28"/>
      <w:lang w:eastAsia="en-US"/>
    </w:rPr>
  </w:style>
  <w:style w:type="character" w:customStyle="1" w:styleId="210">
    <w:name w:val="Основной текст 2 Знак1"/>
    <w:basedOn w:val="a1"/>
    <w:link w:val="22"/>
    <w:uiPriority w:val="99"/>
    <w:semiHidden/>
    <w:rsid w:val="00A874B2"/>
    <w:rPr>
      <w:rFonts w:ascii="Times New Roman" w:eastAsia="Times New Roman" w:hAnsi="Times New Roman" w:cs="Times New Roman"/>
      <w:sz w:val="24"/>
      <w:szCs w:val="24"/>
      <w:lang w:eastAsia="ru-RU"/>
    </w:rPr>
  </w:style>
  <w:style w:type="paragraph" w:customStyle="1" w:styleId="12">
    <w:name w:val="Абзац списка1"/>
    <w:basedOn w:val="a0"/>
    <w:qFormat/>
    <w:rsid w:val="00A874B2"/>
    <w:pPr>
      <w:spacing w:after="200" w:line="276" w:lineRule="auto"/>
      <w:ind w:left="720"/>
    </w:pPr>
    <w:rPr>
      <w:rFonts w:ascii="Calibri" w:hAnsi="Calibri" w:cs="Calibri"/>
      <w:sz w:val="22"/>
      <w:szCs w:val="22"/>
      <w:lang w:eastAsia="en-US"/>
    </w:rPr>
  </w:style>
  <w:style w:type="paragraph" w:styleId="ac">
    <w:name w:val="Balloon Text"/>
    <w:basedOn w:val="a0"/>
    <w:link w:val="ad"/>
    <w:uiPriority w:val="99"/>
    <w:semiHidden/>
    <w:unhideWhenUsed/>
    <w:rsid w:val="00A874B2"/>
    <w:rPr>
      <w:rFonts w:ascii="Tahoma" w:hAnsi="Tahoma" w:cs="Tahoma"/>
      <w:sz w:val="16"/>
      <w:szCs w:val="16"/>
    </w:rPr>
  </w:style>
  <w:style w:type="character" w:customStyle="1" w:styleId="ad">
    <w:name w:val="Текст выноски Знак"/>
    <w:basedOn w:val="a1"/>
    <w:link w:val="ac"/>
    <w:uiPriority w:val="99"/>
    <w:semiHidden/>
    <w:rsid w:val="00A874B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007708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krasny-kut.ru"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CF5FAD3076CFC8144376F9DFC25BBA2F5E0E133F27E1B316FD1BCB1C6J1n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2485</Words>
  <Characters>14169</Characters>
  <Application>Microsoft Office Word</Application>
  <DocSecurity>0</DocSecurity>
  <Lines>118</Lines>
  <Paragraphs>33</Paragraphs>
  <ScaleCrop>false</ScaleCrop>
  <Company>Krokoz™</Company>
  <LinksUpToDate>false</LinksUpToDate>
  <CharactersWithSpaces>16621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arxitiktyra</dc:creator>
  <cp:keywords/>
  <dc:description/>
  <cp:lastModifiedBy>arxitiktyra</cp:lastModifiedBy>
  <cp:revision>3</cp:revision>
  <dcterms:created xsi:type="dcterms:W3CDTF">2018-08-07T09:23:00Z</dcterms:created>
  <dcterms:modified xsi:type="dcterms:W3CDTF">2018-08-07T09:25:00Z</dcterms:modified>
</cp:coreProperties>
</file>