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15" w:rsidRPr="00E35115" w:rsidRDefault="00E35115" w:rsidP="00E35115">
      <w:pPr>
        <w:spacing w:after="0" w:line="240" w:lineRule="auto"/>
        <w:jc w:val="right"/>
        <w:rPr>
          <w:rFonts w:ascii="PT Astra Serif" w:eastAsia="Calibri" w:hAnsi="PT Astra Serif" w:cs="Times New Roman"/>
          <w:bCs/>
          <w:sz w:val="28"/>
          <w:szCs w:val="28"/>
          <w:lang w:eastAsia="ru-RU"/>
        </w:rPr>
      </w:pPr>
      <w:r w:rsidRPr="00E35115">
        <w:rPr>
          <w:rFonts w:ascii="PT Astra Serif" w:eastAsia="Calibri" w:hAnsi="PT Astra Serif" w:cs="Times New Roman"/>
          <w:bCs/>
          <w:sz w:val="28"/>
          <w:szCs w:val="28"/>
          <w:lang w:eastAsia="ru-RU"/>
        </w:rPr>
        <w:t>Проект</w:t>
      </w:r>
    </w:p>
    <w:p w:rsidR="00E35115" w:rsidRPr="00E35115" w:rsidRDefault="00E35115" w:rsidP="00E35115">
      <w:pPr>
        <w:spacing w:after="0" w:line="240" w:lineRule="auto"/>
        <w:jc w:val="center"/>
        <w:rPr>
          <w:rFonts w:ascii="PT Astra Serif" w:eastAsia="Calibri" w:hAnsi="PT Astra Serif" w:cs="Times New Roman"/>
          <w:bCs/>
          <w:sz w:val="28"/>
          <w:szCs w:val="28"/>
          <w:lang w:eastAsia="ru-RU"/>
        </w:rPr>
      </w:pPr>
    </w:p>
    <w:p w:rsidR="00E35115" w:rsidRPr="009F6ACF" w:rsidRDefault="00E35115" w:rsidP="00E35115">
      <w:pPr>
        <w:spacing w:after="0" w:line="240" w:lineRule="auto"/>
        <w:jc w:val="center"/>
        <w:rPr>
          <w:rFonts w:ascii="PT Astra Serif" w:eastAsia="Calibri" w:hAnsi="PT Astra Serif" w:cs="Times New Roman"/>
          <w:bCs/>
          <w:sz w:val="28"/>
          <w:szCs w:val="28"/>
          <w:lang w:eastAsia="ru-RU"/>
        </w:rPr>
      </w:pPr>
      <w:r w:rsidRPr="009F6ACF">
        <w:rPr>
          <w:rFonts w:ascii="PT Astra Serif" w:eastAsia="Calibri" w:hAnsi="PT Astra Serif" w:cs="Times New Roman"/>
          <w:bCs/>
          <w:sz w:val="28"/>
          <w:szCs w:val="28"/>
          <w:lang w:eastAsia="ru-RU"/>
        </w:rPr>
        <w:t>ГУБЕРНАТОР САРАТОВСКОЙ ОБЛАСТИ</w:t>
      </w:r>
    </w:p>
    <w:p w:rsidR="00E35115" w:rsidRPr="00E35115" w:rsidRDefault="00E35115" w:rsidP="00E35115">
      <w:pPr>
        <w:spacing w:after="0" w:line="240" w:lineRule="auto"/>
        <w:ind w:firstLine="708"/>
        <w:jc w:val="center"/>
        <w:rPr>
          <w:rFonts w:ascii="PT Astra Serif" w:eastAsia="Calibri" w:hAnsi="PT Astra Serif" w:cs="Times New Roman"/>
          <w:b/>
          <w:bCs/>
          <w:sz w:val="28"/>
          <w:szCs w:val="28"/>
        </w:rPr>
      </w:pPr>
    </w:p>
    <w:p w:rsidR="00E35115" w:rsidRPr="00E35115" w:rsidRDefault="00E35115" w:rsidP="00E35115">
      <w:pPr>
        <w:spacing w:after="0" w:line="240" w:lineRule="auto"/>
        <w:jc w:val="center"/>
        <w:rPr>
          <w:rFonts w:ascii="PT Astra Serif" w:eastAsia="Calibri" w:hAnsi="PT Astra Serif" w:cs="Times New Roman"/>
          <w:b/>
          <w:bCs/>
          <w:sz w:val="28"/>
          <w:szCs w:val="28"/>
        </w:rPr>
      </w:pPr>
      <w:r w:rsidRPr="00E35115">
        <w:rPr>
          <w:rFonts w:ascii="PT Astra Serif" w:eastAsia="Calibri" w:hAnsi="PT Astra Serif" w:cs="Times New Roman"/>
          <w:b/>
          <w:bCs/>
          <w:sz w:val="28"/>
          <w:szCs w:val="28"/>
        </w:rPr>
        <w:t xml:space="preserve">ПОСТАНОВЛЕНИЕ </w:t>
      </w: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jc w:val="center"/>
        <w:rPr>
          <w:rFonts w:ascii="PT Astra Serif" w:eastAsia="Calibri" w:hAnsi="PT Astra Serif" w:cs="Times New Roman"/>
          <w:b/>
          <w:bCs/>
          <w:sz w:val="28"/>
          <w:szCs w:val="28"/>
        </w:rPr>
      </w:pPr>
    </w:p>
    <w:p w:rsidR="00E35115" w:rsidRPr="00E35115" w:rsidRDefault="00E35115" w:rsidP="00E35115">
      <w:pPr>
        <w:widowControl w:val="0"/>
        <w:autoSpaceDE w:val="0"/>
        <w:autoSpaceDN w:val="0"/>
        <w:adjustRightInd w:val="0"/>
        <w:spacing w:after="0" w:line="240" w:lineRule="auto"/>
        <w:rPr>
          <w:rFonts w:ascii="PT Astra Serif" w:eastAsia="Calibri" w:hAnsi="PT Astra Serif" w:cs="Times New Roman"/>
          <w:b/>
          <w:bCs/>
          <w:sz w:val="28"/>
          <w:szCs w:val="28"/>
        </w:rPr>
      </w:pPr>
    </w:p>
    <w:p w:rsidR="00E35115" w:rsidRDefault="00E35115" w:rsidP="00E35115">
      <w:pPr>
        <w:widowControl w:val="0"/>
        <w:autoSpaceDE w:val="0"/>
        <w:autoSpaceDN w:val="0"/>
        <w:adjustRightInd w:val="0"/>
        <w:spacing w:after="0" w:line="240" w:lineRule="auto"/>
        <w:rPr>
          <w:rFonts w:ascii="PT Astra Serif" w:eastAsia="Calibri" w:hAnsi="PT Astra Serif" w:cs="Times New Roman"/>
          <w:b/>
          <w:bCs/>
          <w:sz w:val="28"/>
          <w:szCs w:val="28"/>
        </w:rPr>
      </w:pPr>
    </w:p>
    <w:p w:rsidR="009F6ACF" w:rsidRDefault="009F6ACF" w:rsidP="00E35115">
      <w:pPr>
        <w:widowControl w:val="0"/>
        <w:autoSpaceDE w:val="0"/>
        <w:autoSpaceDN w:val="0"/>
        <w:adjustRightInd w:val="0"/>
        <w:spacing w:after="0" w:line="240" w:lineRule="auto"/>
        <w:rPr>
          <w:rFonts w:ascii="PT Astra Serif" w:eastAsia="Calibri" w:hAnsi="PT Astra Serif" w:cs="Times New Roman"/>
          <w:b/>
          <w:bCs/>
          <w:sz w:val="28"/>
          <w:szCs w:val="28"/>
        </w:rPr>
      </w:pPr>
    </w:p>
    <w:p w:rsidR="003140B4" w:rsidRPr="00E35115" w:rsidRDefault="003140B4" w:rsidP="00E35115">
      <w:pPr>
        <w:widowControl w:val="0"/>
        <w:autoSpaceDE w:val="0"/>
        <w:autoSpaceDN w:val="0"/>
        <w:adjustRightInd w:val="0"/>
        <w:spacing w:after="0" w:line="240" w:lineRule="auto"/>
        <w:rPr>
          <w:rFonts w:ascii="PT Astra Serif" w:eastAsia="Calibri" w:hAnsi="PT Astra Serif" w:cs="Times New Roman"/>
          <w:b/>
          <w:bCs/>
          <w:sz w:val="28"/>
          <w:szCs w:val="28"/>
        </w:rPr>
      </w:pPr>
    </w:p>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E35115" w:rsidRPr="00E35115" w:rsidTr="003140B4">
        <w:tc>
          <w:tcPr>
            <w:tcW w:w="5495" w:type="dxa"/>
          </w:tcPr>
          <w:p w:rsidR="003140B4" w:rsidRDefault="00E35115" w:rsidP="003140B4">
            <w:pPr>
              <w:widowControl w:val="0"/>
              <w:autoSpaceDE w:val="0"/>
              <w:autoSpaceDN w:val="0"/>
              <w:adjustRightInd w:val="0"/>
              <w:rPr>
                <w:rFonts w:ascii="PT Astra Serif" w:eastAsia="Calibri" w:hAnsi="PT Astra Serif" w:cs="Times New Roman"/>
                <w:b/>
                <w:bCs/>
                <w:sz w:val="28"/>
                <w:szCs w:val="28"/>
              </w:rPr>
            </w:pPr>
            <w:r w:rsidRPr="00553896">
              <w:rPr>
                <w:rFonts w:ascii="PT Astra Serif" w:eastAsia="Calibri" w:hAnsi="PT Astra Serif" w:cs="Times New Roman"/>
                <w:b/>
                <w:bCs/>
                <w:sz w:val="28"/>
                <w:szCs w:val="28"/>
              </w:rPr>
              <w:t xml:space="preserve">Об установлении на 2024 год запрета </w:t>
            </w:r>
          </w:p>
          <w:p w:rsidR="003140B4" w:rsidRDefault="00E35115" w:rsidP="003140B4">
            <w:pPr>
              <w:widowControl w:val="0"/>
              <w:autoSpaceDE w:val="0"/>
              <w:autoSpaceDN w:val="0"/>
              <w:adjustRightInd w:val="0"/>
              <w:rPr>
                <w:rFonts w:ascii="PT Astra Serif" w:eastAsia="Calibri" w:hAnsi="PT Astra Serif" w:cs="Times New Roman"/>
                <w:b/>
                <w:bCs/>
                <w:sz w:val="28"/>
                <w:szCs w:val="28"/>
              </w:rPr>
            </w:pPr>
            <w:r w:rsidRPr="00553896">
              <w:rPr>
                <w:rFonts w:ascii="PT Astra Serif" w:eastAsia="Calibri" w:hAnsi="PT Astra Serif" w:cs="Times New Roman"/>
                <w:b/>
                <w:bCs/>
                <w:sz w:val="28"/>
                <w:szCs w:val="28"/>
              </w:rPr>
              <w:t>на привлечение хозяйствующими субъектами, осуществляющими деятельность на территории Саратовской области, иностранных граждан, осуществляющих</w:t>
            </w:r>
            <w:r w:rsidR="003140B4">
              <w:rPr>
                <w:rFonts w:ascii="PT Astra Serif" w:eastAsia="Calibri" w:hAnsi="PT Astra Serif" w:cs="Times New Roman"/>
                <w:b/>
                <w:bCs/>
                <w:sz w:val="28"/>
                <w:szCs w:val="28"/>
              </w:rPr>
              <w:t xml:space="preserve"> </w:t>
            </w:r>
            <w:r w:rsidRPr="00553896">
              <w:rPr>
                <w:rFonts w:ascii="PT Astra Serif" w:eastAsia="Calibri" w:hAnsi="PT Astra Serif" w:cs="Times New Roman"/>
                <w:b/>
                <w:bCs/>
                <w:sz w:val="28"/>
                <w:szCs w:val="28"/>
              </w:rPr>
              <w:t xml:space="preserve">трудовую деятельность на основании патентов, </w:t>
            </w:r>
          </w:p>
          <w:p w:rsidR="00E35115" w:rsidRPr="00553896" w:rsidRDefault="00E35115" w:rsidP="003140B4">
            <w:pPr>
              <w:widowControl w:val="0"/>
              <w:autoSpaceDE w:val="0"/>
              <w:autoSpaceDN w:val="0"/>
              <w:adjustRightInd w:val="0"/>
              <w:rPr>
                <w:rFonts w:ascii="PT Astra Serif" w:eastAsia="Calibri" w:hAnsi="PT Astra Serif" w:cs="Times New Roman"/>
                <w:b/>
                <w:bCs/>
                <w:sz w:val="28"/>
                <w:szCs w:val="28"/>
              </w:rPr>
            </w:pPr>
            <w:r w:rsidRPr="00553896">
              <w:rPr>
                <w:rFonts w:ascii="PT Astra Serif" w:eastAsia="Calibri" w:hAnsi="PT Astra Serif" w:cs="Times New Roman"/>
                <w:b/>
                <w:bCs/>
                <w:sz w:val="28"/>
                <w:szCs w:val="28"/>
              </w:rPr>
              <w:t>по отдельным видам экономической деятельности</w:t>
            </w:r>
          </w:p>
        </w:tc>
        <w:tc>
          <w:tcPr>
            <w:tcW w:w="4785" w:type="dxa"/>
          </w:tcPr>
          <w:p w:rsidR="00E35115" w:rsidRPr="00E35115" w:rsidRDefault="00E35115" w:rsidP="00E35115">
            <w:pPr>
              <w:widowControl w:val="0"/>
              <w:autoSpaceDE w:val="0"/>
              <w:autoSpaceDN w:val="0"/>
              <w:adjustRightInd w:val="0"/>
              <w:rPr>
                <w:rFonts w:ascii="PT Astra Serif" w:eastAsia="Calibri" w:hAnsi="PT Astra Serif" w:cs="Times New Roman"/>
                <w:b/>
                <w:bCs/>
                <w:sz w:val="28"/>
                <w:szCs w:val="28"/>
              </w:rPr>
            </w:pPr>
          </w:p>
        </w:tc>
      </w:tr>
    </w:tbl>
    <w:p w:rsidR="00E35115" w:rsidRDefault="00E35115" w:rsidP="00E35115">
      <w:pPr>
        <w:widowControl w:val="0"/>
        <w:autoSpaceDE w:val="0"/>
        <w:autoSpaceDN w:val="0"/>
        <w:adjustRightInd w:val="0"/>
        <w:spacing w:after="0" w:line="240" w:lineRule="auto"/>
        <w:rPr>
          <w:rFonts w:ascii="PT Astra Serif" w:eastAsia="Calibri" w:hAnsi="PT Astra Serif" w:cs="Times New Roman"/>
          <w:sz w:val="28"/>
          <w:szCs w:val="28"/>
        </w:rPr>
      </w:pPr>
    </w:p>
    <w:p w:rsidR="009F6ACF" w:rsidRPr="00E35115" w:rsidRDefault="009F6ACF" w:rsidP="00E35115">
      <w:pPr>
        <w:widowControl w:val="0"/>
        <w:autoSpaceDE w:val="0"/>
        <w:autoSpaceDN w:val="0"/>
        <w:adjustRightInd w:val="0"/>
        <w:spacing w:after="0" w:line="240" w:lineRule="auto"/>
        <w:rPr>
          <w:rFonts w:ascii="PT Astra Serif" w:eastAsia="Calibri" w:hAnsi="PT Astra Serif" w:cs="Times New Roman"/>
          <w:sz w:val="28"/>
          <w:szCs w:val="28"/>
        </w:rPr>
      </w:pP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 xml:space="preserve">В соответствии с пунктом 6 статьи 18.1 Федерального закона от 25 июля 2002 года № 115-ФЗ «О правовом положении иностранных граждан в Российской Федерации», </w:t>
      </w:r>
      <w:r w:rsidRPr="00C46396">
        <w:rPr>
          <w:rFonts w:ascii="PT Astra Serif" w:eastAsia="Times New Roman" w:hAnsi="PT Astra Serif" w:cs="Times New Roman"/>
          <w:sz w:val="28"/>
          <w:szCs w:val="28"/>
          <w:lang w:eastAsia="ru-RU"/>
        </w:rPr>
        <w:t xml:space="preserve">постановлением Правительства Российской Федерации от 7 декабря 2015 года № 1327 «Об утверждении Правил определения срока приведения хозяйствующими субъектами, </w:t>
      </w:r>
      <w:proofErr w:type="gramStart"/>
      <w:r w:rsidRPr="00C46396">
        <w:rPr>
          <w:rFonts w:ascii="PT Astra Serif" w:eastAsia="Times New Roman" w:hAnsi="PT Astra Serif" w:cs="Times New Roman"/>
          <w:sz w:val="28"/>
          <w:szCs w:val="28"/>
          <w:lang w:eastAsia="ru-RU"/>
        </w:rPr>
        <w:t xml:space="preserve">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sidRPr="00E35115">
        <w:rPr>
          <w:rFonts w:ascii="PT Astra Serif" w:eastAsia="Times New Roman" w:hAnsi="PT Astra Serif" w:cs="Times New Roman"/>
          <w:sz w:val="28"/>
          <w:szCs w:val="28"/>
          <w:lang w:eastAsia="ru-RU"/>
        </w:rPr>
        <w:t>постановляю:</w:t>
      </w:r>
      <w:proofErr w:type="gramEnd"/>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 xml:space="preserve">1. Установить на 2024 год запрет на привлечение хозяйствующими субъектами, осуществляющими деятельность на территории Саратовской области, иностранных граждан, осуществляющих трудовую деятельность на основании патентов, по </w:t>
      </w:r>
      <w:r w:rsidR="00C46396">
        <w:rPr>
          <w:rFonts w:ascii="PT Astra Serif" w:eastAsia="Times New Roman" w:hAnsi="PT Astra Serif" w:cs="Times New Roman"/>
          <w:sz w:val="28"/>
          <w:szCs w:val="28"/>
          <w:lang w:eastAsia="ru-RU"/>
        </w:rPr>
        <w:t>следующим</w:t>
      </w:r>
      <w:r w:rsidRPr="00E35115">
        <w:rPr>
          <w:rFonts w:ascii="PT Astra Serif" w:eastAsia="Times New Roman" w:hAnsi="PT Astra Serif" w:cs="Times New Roman"/>
          <w:sz w:val="28"/>
          <w:szCs w:val="28"/>
          <w:lang w:eastAsia="ru-RU"/>
        </w:rPr>
        <w:t xml:space="preserve"> видам экономической деятельности, предусмотренным Общероссийским классификатором видов экономической деятельности ОК 029-2014 (КДЕС</w:t>
      </w:r>
      <w:proofErr w:type="gramStart"/>
      <w:r w:rsidRPr="00E35115">
        <w:rPr>
          <w:rFonts w:ascii="PT Astra Serif" w:eastAsia="Times New Roman" w:hAnsi="PT Astra Serif" w:cs="Times New Roman"/>
          <w:sz w:val="28"/>
          <w:szCs w:val="28"/>
          <w:lang w:eastAsia="ru-RU"/>
        </w:rPr>
        <w:t xml:space="preserve"> Р</w:t>
      </w:r>
      <w:proofErr w:type="gramEnd"/>
      <w:r w:rsidRPr="00E35115">
        <w:rPr>
          <w:rFonts w:ascii="PT Astra Serif" w:eastAsia="Times New Roman" w:hAnsi="PT Astra Serif" w:cs="Times New Roman"/>
          <w:sz w:val="28"/>
          <w:szCs w:val="28"/>
          <w:lang w:eastAsia="ru-RU"/>
        </w:rPr>
        <w:t>ед. 2):</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1) деятельность сухопутного пассажирского транспорта: перевозки пассажиров в городском и пригородном сообщении (код 49.31);</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lastRenderedPageBreak/>
        <w:t>2) деятельность легкового такси и арендованных легковых автомобилей с водителем (код 49.32);</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 xml:space="preserve">3) деятельность по предоставлению продуктов питания и напитков </w:t>
      </w:r>
      <w:r w:rsidRPr="00E35115">
        <w:rPr>
          <w:rFonts w:ascii="PT Astra Serif" w:eastAsia="Times New Roman" w:hAnsi="PT Astra Serif" w:cs="Times New Roman"/>
          <w:sz w:val="28"/>
          <w:szCs w:val="28"/>
          <w:lang w:eastAsia="ru-RU"/>
        </w:rPr>
        <w:br/>
        <w:t>(код 56).</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 xml:space="preserve">2. Хозяйствующим субъектам, осуществляющим деятельность на территории Саратовской области, привести численность используемых ими иностранных работников в соответствие с </w:t>
      </w:r>
      <w:r w:rsidR="00C46396">
        <w:rPr>
          <w:rFonts w:ascii="PT Astra Serif" w:eastAsia="Times New Roman" w:hAnsi="PT Astra Serif" w:cs="Times New Roman"/>
          <w:sz w:val="28"/>
          <w:szCs w:val="28"/>
          <w:lang w:eastAsia="ru-RU"/>
        </w:rPr>
        <w:t xml:space="preserve"> запретом, предусмотренным </w:t>
      </w:r>
      <w:r w:rsidRPr="00E35115">
        <w:rPr>
          <w:rFonts w:ascii="PT Astra Serif" w:eastAsia="Times New Roman" w:hAnsi="PT Astra Serif" w:cs="Times New Roman"/>
          <w:sz w:val="28"/>
          <w:szCs w:val="28"/>
          <w:lang w:eastAsia="ru-RU"/>
        </w:rPr>
        <w:t>пунктом 1 настоящего постановления, в течение трех месяцев со дня вступления в силу настоящего постановления.</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 xml:space="preserve">3. Министерству информации и массовых коммуникаций области опубликовать настоящее постановление </w:t>
      </w:r>
      <w:bookmarkStart w:id="0" w:name="_GoBack"/>
      <w:bookmarkEnd w:id="0"/>
      <w:r w:rsidRPr="00E35115">
        <w:rPr>
          <w:rFonts w:ascii="PT Astra Serif" w:eastAsia="Times New Roman" w:hAnsi="PT Astra Serif" w:cs="Times New Roman"/>
          <w:sz w:val="28"/>
          <w:szCs w:val="28"/>
          <w:lang w:eastAsia="ru-RU"/>
        </w:rPr>
        <w:t>в течение десяти дней со дня его подписания.</w:t>
      </w:r>
    </w:p>
    <w:p w:rsidR="00E35115" w:rsidRPr="00E35115" w:rsidRDefault="00E35115" w:rsidP="00E35115">
      <w:pPr>
        <w:autoSpaceDE w:val="0"/>
        <w:autoSpaceDN w:val="0"/>
        <w:adjustRightInd w:val="0"/>
        <w:spacing w:after="0" w:line="233" w:lineRule="auto"/>
        <w:ind w:firstLine="540"/>
        <w:jc w:val="both"/>
        <w:rPr>
          <w:rFonts w:ascii="PT Astra Serif" w:eastAsia="Times New Roman" w:hAnsi="PT Astra Serif" w:cs="Times New Roman"/>
          <w:sz w:val="28"/>
          <w:szCs w:val="28"/>
          <w:lang w:eastAsia="ru-RU"/>
        </w:rPr>
      </w:pPr>
      <w:r w:rsidRPr="00E35115">
        <w:rPr>
          <w:rFonts w:ascii="PT Astra Serif" w:eastAsia="Times New Roman" w:hAnsi="PT Astra Serif" w:cs="Times New Roman"/>
          <w:sz w:val="28"/>
          <w:szCs w:val="28"/>
          <w:lang w:eastAsia="ru-RU"/>
        </w:rPr>
        <w:t>4. Настоящее постановление вступает в силу со дня его официального опубликования.</w:t>
      </w:r>
    </w:p>
    <w:p w:rsidR="00E35115" w:rsidRPr="00E35115" w:rsidRDefault="00E35115"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E35115" w:rsidRDefault="00E35115"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C46396" w:rsidRDefault="00C46396" w:rsidP="00E35115">
      <w:pPr>
        <w:widowControl w:val="0"/>
        <w:autoSpaceDE w:val="0"/>
        <w:autoSpaceDN w:val="0"/>
        <w:adjustRightInd w:val="0"/>
        <w:spacing w:after="0" w:line="240" w:lineRule="auto"/>
        <w:rPr>
          <w:rFonts w:ascii="PT Astra Serif" w:eastAsia="Calibri" w:hAnsi="PT Astra Serif" w:cs="Times New Roman"/>
          <w:b/>
          <w:sz w:val="28"/>
          <w:szCs w:val="28"/>
        </w:rPr>
      </w:pPr>
    </w:p>
    <w:p w:rsidR="003140B4" w:rsidRPr="00E35115" w:rsidRDefault="003140B4" w:rsidP="00E35115">
      <w:pPr>
        <w:widowControl w:val="0"/>
        <w:autoSpaceDE w:val="0"/>
        <w:autoSpaceDN w:val="0"/>
        <w:adjustRightInd w:val="0"/>
        <w:spacing w:after="0" w:line="240" w:lineRule="auto"/>
        <w:rPr>
          <w:rFonts w:ascii="PT Astra Serif" w:eastAsia="Calibri" w:hAnsi="PT Astra Serif"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35115" w:rsidRPr="00E35115" w:rsidTr="008F7A23">
        <w:tc>
          <w:tcPr>
            <w:tcW w:w="4785" w:type="dxa"/>
          </w:tcPr>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r w:rsidRPr="00E35115">
              <w:rPr>
                <w:rFonts w:ascii="PT Astra Serif" w:eastAsia="Calibri" w:hAnsi="PT Astra Serif" w:cs="Times New Roman"/>
                <w:b/>
                <w:sz w:val="28"/>
                <w:szCs w:val="28"/>
              </w:rPr>
              <w:t>Губернатор Саратовской области</w:t>
            </w:r>
          </w:p>
        </w:tc>
        <w:tc>
          <w:tcPr>
            <w:tcW w:w="4785" w:type="dxa"/>
          </w:tcPr>
          <w:p w:rsidR="00E35115" w:rsidRPr="00E35115" w:rsidRDefault="00E35115" w:rsidP="00E35115">
            <w:pPr>
              <w:widowControl w:val="0"/>
              <w:autoSpaceDE w:val="0"/>
              <w:autoSpaceDN w:val="0"/>
              <w:adjustRightInd w:val="0"/>
              <w:jc w:val="right"/>
              <w:rPr>
                <w:rFonts w:ascii="PT Astra Serif" w:eastAsia="Calibri" w:hAnsi="PT Astra Serif" w:cs="Times New Roman"/>
                <w:b/>
                <w:sz w:val="28"/>
                <w:szCs w:val="28"/>
              </w:rPr>
            </w:pPr>
            <w:r w:rsidRPr="00E35115">
              <w:rPr>
                <w:rFonts w:ascii="PT Astra Serif" w:eastAsia="Calibri" w:hAnsi="PT Astra Serif" w:cs="Times New Roman"/>
                <w:b/>
                <w:sz w:val="28"/>
                <w:szCs w:val="28"/>
              </w:rPr>
              <w:t xml:space="preserve">Р.В. </w:t>
            </w:r>
            <w:proofErr w:type="spellStart"/>
            <w:r w:rsidRPr="00E35115">
              <w:rPr>
                <w:rFonts w:ascii="PT Astra Serif" w:eastAsia="Calibri" w:hAnsi="PT Astra Serif" w:cs="Times New Roman"/>
                <w:b/>
                <w:sz w:val="28"/>
                <w:szCs w:val="28"/>
              </w:rPr>
              <w:t>Бусаргин</w:t>
            </w:r>
            <w:proofErr w:type="spellEnd"/>
          </w:p>
        </w:tc>
      </w:tr>
      <w:tr w:rsidR="00E35115" w:rsidRPr="00E35115" w:rsidTr="008F7A23">
        <w:tc>
          <w:tcPr>
            <w:tcW w:w="4785" w:type="dxa"/>
          </w:tcPr>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rPr>
                <w:rFonts w:ascii="PT Astra Serif" w:eastAsia="Calibri" w:hAnsi="PT Astra Serif" w:cs="Times New Roman"/>
                <w:b/>
                <w:sz w:val="28"/>
                <w:szCs w:val="28"/>
              </w:rPr>
            </w:pPr>
          </w:p>
        </w:tc>
        <w:tc>
          <w:tcPr>
            <w:tcW w:w="4785" w:type="dxa"/>
          </w:tcPr>
          <w:p w:rsidR="00E35115" w:rsidRPr="00E35115" w:rsidRDefault="00E35115" w:rsidP="00E35115">
            <w:pPr>
              <w:widowControl w:val="0"/>
              <w:autoSpaceDE w:val="0"/>
              <w:autoSpaceDN w:val="0"/>
              <w:adjustRightInd w:val="0"/>
              <w:jc w:val="right"/>
              <w:rPr>
                <w:rFonts w:ascii="PT Astra Serif" w:eastAsia="Calibri" w:hAnsi="PT Astra Serif" w:cs="Times New Roman"/>
                <w:b/>
                <w:sz w:val="28"/>
                <w:szCs w:val="28"/>
              </w:rPr>
            </w:pPr>
          </w:p>
          <w:p w:rsidR="00E35115" w:rsidRPr="00E35115" w:rsidRDefault="00E35115" w:rsidP="00E35115">
            <w:pPr>
              <w:widowControl w:val="0"/>
              <w:autoSpaceDE w:val="0"/>
              <w:autoSpaceDN w:val="0"/>
              <w:adjustRightInd w:val="0"/>
              <w:jc w:val="right"/>
              <w:rPr>
                <w:rFonts w:ascii="PT Astra Serif" w:eastAsia="Calibri" w:hAnsi="PT Astra Serif" w:cs="Times New Roman"/>
                <w:b/>
                <w:sz w:val="28"/>
                <w:szCs w:val="28"/>
              </w:rPr>
            </w:pPr>
          </w:p>
        </w:tc>
      </w:tr>
    </w:tbl>
    <w:p w:rsidR="00E35115" w:rsidRPr="00E35115" w:rsidRDefault="00E35115" w:rsidP="000929FA">
      <w:pPr>
        <w:rPr>
          <w:rFonts w:ascii="PT Astra Serif" w:eastAsia="Calibri" w:hAnsi="PT Astra Serif" w:cs="Times New Roman"/>
        </w:rPr>
      </w:pPr>
    </w:p>
    <w:sectPr w:rsidR="00E35115" w:rsidRPr="00E35115" w:rsidSect="00BD690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AF" w:rsidRDefault="00B95BAF">
      <w:pPr>
        <w:spacing w:after="0" w:line="240" w:lineRule="auto"/>
      </w:pPr>
      <w:r>
        <w:separator/>
      </w:r>
    </w:p>
  </w:endnote>
  <w:endnote w:type="continuationSeparator" w:id="0">
    <w:p w:rsidR="00B95BAF" w:rsidRDefault="00B9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4" w:rsidRDefault="00B95BAF">
    <w:pPr>
      <w:pStyle w:val="a5"/>
      <w:jc w:val="right"/>
    </w:pPr>
  </w:p>
  <w:p w:rsidR="003703E4" w:rsidRDefault="00B95B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AF" w:rsidRDefault="00B95BAF">
      <w:pPr>
        <w:spacing w:after="0" w:line="240" w:lineRule="auto"/>
      </w:pPr>
      <w:r>
        <w:separator/>
      </w:r>
    </w:p>
  </w:footnote>
  <w:footnote w:type="continuationSeparator" w:id="0">
    <w:p w:rsidR="00B95BAF" w:rsidRDefault="00B95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3E4" w:rsidRPr="00944BF0" w:rsidRDefault="00B95BAF" w:rsidP="006852EF">
    <w:pPr>
      <w:pStyle w:val="a3"/>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B2"/>
    <w:rsid w:val="000929FA"/>
    <w:rsid w:val="003140B4"/>
    <w:rsid w:val="00335314"/>
    <w:rsid w:val="004A4435"/>
    <w:rsid w:val="00553896"/>
    <w:rsid w:val="005D11C3"/>
    <w:rsid w:val="00712F3C"/>
    <w:rsid w:val="009F6ACF"/>
    <w:rsid w:val="00A56AF7"/>
    <w:rsid w:val="00B01D14"/>
    <w:rsid w:val="00B95BAF"/>
    <w:rsid w:val="00C46396"/>
    <w:rsid w:val="00CE1361"/>
    <w:rsid w:val="00CF1DF2"/>
    <w:rsid w:val="00D57B02"/>
    <w:rsid w:val="00DF7630"/>
    <w:rsid w:val="00E35115"/>
    <w:rsid w:val="00F2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 Знак Знак Знак Знак Знак,Знак Знак Знак Знак Знак Знак Знак Знак,Знак1,ВерхКолонтитул"/>
    <w:basedOn w:val="a"/>
    <w:link w:val="a4"/>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aliases w:val="Знак Знак,Знак Знак Знак Знак Знак Знак Знак1,Знак Знак Знак Знак Знак Знак Знак Знак1,Знак Знак Знак Знак Знак Знак Знак Знак Знак,Знак1 Знак,ВерхКолонтитул Знак"/>
    <w:basedOn w:val="a0"/>
    <w:link w:val="a3"/>
    <w:uiPriority w:val="99"/>
    <w:rsid w:val="00E35115"/>
    <w:rPr>
      <w:rFonts w:ascii="Calibri" w:eastAsia="Calibri" w:hAnsi="Calibri" w:cs="Times New Roman"/>
    </w:rPr>
  </w:style>
  <w:style w:type="paragraph" w:styleId="a5">
    <w:name w:val="footer"/>
    <w:basedOn w:val="a"/>
    <w:link w:val="a6"/>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E35115"/>
    <w:rPr>
      <w:rFonts w:ascii="Calibri" w:eastAsia="Calibri" w:hAnsi="Calibri" w:cs="Times New Roman"/>
    </w:rPr>
  </w:style>
  <w:style w:type="table" w:styleId="a7">
    <w:name w:val="Table Grid"/>
    <w:basedOn w:val="a1"/>
    <w:uiPriority w:val="59"/>
    <w:rsid w:val="00E3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 Знак Знак Знак Знак Знак,Знак Знак Знак Знак Знак Знак Знак Знак,Знак1,ВерхКолонтитул"/>
    <w:basedOn w:val="a"/>
    <w:link w:val="a4"/>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aliases w:val="Знак Знак,Знак Знак Знак Знак Знак Знак Знак1,Знак Знак Знак Знак Знак Знак Знак Знак1,Знак Знак Знак Знак Знак Знак Знак Знак Знак,Знак1 Знак,ВерхКолонтитул Знак"/>
    <w:basedOn w:val="a0"/>
    <w:link w:val="a3"/>
    <w:uiPriority w:val="99"/>
    <w:rsid w:val="00E35115"/>
    <w:rPr>
      <w:rFonts w:ascii="Calibri" w:eastAsia="Calibri" w:hAnsi="Calibri" w:cs="Times New Roman"/>
    </w:rPr>
  </w:style>
  <w:style w:type="paragraph" w:styleId="a5">
    <w:name w:val="footer"/>
    <w:basedOn w:val="a"/>
    <w:link w:val="a6"/>
    <w:uiPriority w:val="99"/>
    <w:unhideWhenUsed/>
    <w:rsid w:val="00E3511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E35115"/>
    <w:rPr>
      <w:rFonts w:ascii="Calibri" w:eastAsia="Calibri" w:hAnsi="Calibri" w:cs="Times New Roman"/>
    </w:rPr>
  </w:style>
  <w:style w:type="table" w:styleId="a7">
    <w:name w:val="Table Grid"/>
    <w:basedOn w:val="a1"/>
    <w:uiPriority w:val="59"/>
    <w:rsid w:val="00E3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KrushenitskyKV</dc:creator>
  <cp:keywords/>
  <dc:description/>
  <cp:lastModifiedBy>KrushenitskyKV</cp:lastModifiedBy>
  <cp:revision>9</cp:revision>
  <dcterms:created xsi:type="dcterms:W3CDTF">2024-03-28T06:27:00Z</dcterms:created>
  <dcterms:modified xsi:type="dcterms:W3CDTF">2024-04-09T11:25:00Z</dcterms:modified>
</cp:coreProperties>
</file>