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61" w:rsidRDefault="009E3B88" w:rsidP="00235EA8">
      <w:pPr>
        <w:jc w:val="right"/>
        <w:rPr>
          <w:b/>
        </w:rPr>
      </w:pPr>
      <w:r>
        <w:rPr>
          <w:b/>
        </w:rPr>
        <w:t xml:space="preserve"> </w:t>
      </w:r>
      <w:r w:rsidR="00504061">
        <w:rPr>
          <w:b/>
        </w:rPr>
        <w:t>Приложение №</w:t>
      </w:r>
      <w:r w:rsidR="00CA3089">
        <w:rPr>
          <w:b/>
        </w:rPr>
        <w:t>5</w:t>
      </w:r>
    </w:p>
    <w:p w:rsidR="00504061" w:rsidRDefault="00504061" w:rsidP="00235EA8">
      <w:pPr>
        <w:jc w:val="right"/>
        <w:rPr>
          <w:b/>
        </w:rPr>
      </w:pPr>
      <w:r>
        <w:rPr>
          <w:b/>
        </w:rPr>
        <w:t>к решению Собрания депутатов</w:t>
      </w:r>
    </w:p>
    <w:p w:rsidR="00504061" w:rsidRDefault="00CA3089" w:rsidP="00235EA8">
      <w:pPr>
        <w:jc w:val="right"/>
        <w:rPr>
          <w:b/>
        </w:rPr>
      </w:pPr>
      <w:r>
        <w:rPr>
          <w:b/>
        </w:rPr>
        <w:t xml:space="preserve"> о</w:t>
      </w:r>
      <w:r w:rsidR="00504061">
        <w:rPr>
          <w:b/>
        </w:rPr>
        <w:t>т______  202</w:t>
      </w:r>
      <w:r w:rsidR="0051264F">
        <w:rPr>
          <w:b/>
        </w:rPr>
        <w:t>4</w:t>
      </w:r>
      <w:r w:rsidR="00504061">
        <w:rPr>
          <w:b/>
        </w:rPr>
        <w:t xml:space="preserve">г   №____      </w:t>
      </w:r>
    </w:p>
    <w:p w:rsidR="00504061" w:rsidRDefault="00504061" w:rsidP="00235EA8">
      <w:pPr>
        <w:jc w:val="right"/>
        <w:rPr>
          <w:b/>
        </w:rPr>
      </w:pPr>
    </w:p>
    <w:p w:rsidR="00235EA8" w:rsidRDefault="00235EA8" w:rsidP="00235EA8">
      <w:pPr>
        <w:jc w:val="right"/>
        <w:rPr>
          <w:b/>
        </w:rPr>
      </w:pPr>
      <w:r>
        <w:rPr>
          <w:b/>
        </w:rPr>
        <w:t>Приложение №</w:t>
      </w:r>
      <w:r w:rsidR="00822119">
        <w:rPr>
          <w:b/>
        </w:rPr>
        <w:t>9</w:t>
      </w:r>
    </w:p>
    <w:p w:rsidR="00235EA8" w:rsidRDefault="00235EA8" w:rsidP="00235EA8">
      <w:pPr>
        <w:jc w:val="right"/>
        <w:rPr>
          <w:b/>
        </w:rPr>
      </w:pPr>
      <w:r>
        <w:rPr>
          <w:b/>
        </w:rPr>
        <w:t>к решению Собрания депутатов</w:t>
      </w:r>
    </w:p>
    <w:p w:rsidR="00235EA8" w:rsidRDefault="00235EA8" w:rsidP="00235EA8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от  </w:t>
      </w:r>
      <w:r w:rsidR="00504061">
        <w:rPr>
          <w:b/>
        </w:rPr>
        <w:t>2</w:t>
      </w:r>
      <w:r w:rsidR="0051264F">
        <w:rPr>
          <w:b/>
        </w:rPr>
        <w:t>6</w:t>
      </w:r>
      <w:r w:rsidR="00504061">
        <w:rPr>
          <w:b/>
        </w:rPr>
        <w:t>.12.</w:t>
      </w:r>
      <w:r>
        <w:rPr>
          <w:b/>
        </w:rPr>
        <w:t xml:space="preserve"> 202</w:t>
      </w:r>
      <w:r w:rsidR="0051264F">
        <w:rPr>
          <w:b/>
        </w:rPr>
        <w:t>3</w:t>
      </w:r>
      <w:r>
        <w:rPr>
          <w:b/>
        </w:rPr>
        <w:t xml:space="preserve"> г. №</w:t>
      </w:r>
      <w:r w:rsidR="0051264F">
        <w:rPr>
          <w:b/>
        </w:rPr>
        <w:t>29</w:t>
      </w:r>
    </w:p>
    <w:p w:rsidR="00235EA8" w:rsidRDefault="00235EA8" w:rsidP="00235EA8">
      <w:pPr>
        <w:jc w:val="right"/>
        <w:rPr>
          <w:b/>
        </w:rPr>
      </w:pPr>
      <w:r>
        <w:rPr>
          <w:b/>
        </w:rPr>
        <w:t>«О бюджете Краснокутского муниципального района</w:t>
      </w:r>
    </w:p>
    <w:p w:rsidR="00235EA8" w:rsidRDefault="00235EA8" w:rsidP="00235EA8">
      <w:pPr>
        <w:jc w:val="right"/>
        <w:rPr>
          <w:b/>
        </w:rPr>
      </w:pPr>
      <w:r>
        <w:rPr>
          <w:b/>
        </w:rPr>
        <w:t>на 202</w:t>
      </w:r>
      <w:r w:rsidR="0051264F">
        <w:rPr>
          <w:b/>
        </w:rPr>
        <w:t>4</w:t>
      </w:r>
      <w:r>
        <w:rPr>
          <w:b/>
        </w:rPr>
        <w:t xml:space="preserve"> год и на плановый период 202</w:t>
      </w:r>
      <w:r w:rsidR="0051264F">
        <w:rPr>
          <w:b/>
        </w:rPr>
        <w:t>5</w:t>
      </w:r>
      <w:r>
        <w:rPr>
          <w:b/>
        </w:rPr>
        <w:t xml:space="preserve"> и 202</w:t>
      </w:r>
      <w:r w:rsidR="0051264F">
        <w:rPr>
          <w:b/>
        </w:rPr>
        <w:t>6</w:t>
      </w:r>
      <w:r>
        <w:rPr>
          <w:b/>
        </w:rPr>
        <w:t xml:space="preserve"> годов»</w:t>
      </w:r>
    </w:p>
    <w:p w:rsidR="00235EA8" w:rsidRDefault="00235EA8" w:rsidP="00235EA8">
      <w:pPr>
        <w:jc w:val="center"/>
        <w:rPr>
          <w:b/>
        </w:rPr>
      </w:pPr>
    </w:p>
    <w:p w:rsidR="00235EA8" w:rsidRDefault="00235EA8" w:rsidP="00235E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районного бюджета на 202</w:t>
      </w:r>
      <w:r w:rsidR="0051264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235EA8" w:rsidRDefault="00235EA8" w:rsidP="00235EA8">
      <w:pPr>
        <w:keepNext/>
        <w:keepLines/>
        <w:tabs>
          <w:tab w:val="left" w:pos="125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>и на плановый период 202</w:t>
      </w:r>
      <w:r w:rsidR="0051264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51264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235EA8" w:rsidRDefault="00235EA8" w:rsidP="00235EA8">
      <w:pPr>
        <w:keepNext/>
        <w:keepLines/>
        <w:tabs>
          <w:tab w:val="left" w:pos="1252"/>
        </w:tabs>
        <w:suppressAutoHyphens/>
        <w:jc w:val="center"/>
        <w:rPr>
          <w:sz w:val="8"/>
          <w:szCs w:val="8"/>
        </w:rPr>
      </w:pPr>
    </w:p>
    <w:tbl>
      <w:tblPr>
        <w:tblW w:w="11001" w:type="dxa"/>
        <w:tblInd w:w="-110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268"/>
        <w:gridCol w:w="4076"/>
        <w:gridCol w:w="1594"/>
        <w:gridCol w:w="1560"/>
        <w:gridCol w:w="1492"/>
        <w:gridCol w:w="11"/>
      </w:tblGrid>
      <w:tr w:rsidR="00235EA8" w:rsidTr="00CA3089">
        <w:trPr>
          <w:trHeight w:val="2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</w:rPr>
              <w:t>Наименование источника финансирования дефицита районного бюджета</w:t>
            </w:r>
          </w:p>
        </w:tc>
        <w:tc>
          <w:tcPr>
            <w:tcW w:w="46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</w:rPr>
              <w:t>Сумма (рублей)</w:t>
            </w:r>
          </w:p>
        </w:tc>
      </w:tr>
      <w:tr w:rsidR="00235EA8" w:rsidTr="00264E4F">
        <w:trPr>
          <w:gridAfter w:val="1"/>
          <w:wAfter w:w="11" w:type="dxa"/>
          <w:trHeight w:val="2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</w:rPr>
              <w:t>202</w:t>
            </w:r>
            <w:r w:rsidR="0051264F">
              <w:rPr>
                <w:rFonts w:eastAsia="Calibri"/>
                <w:b/>
                <w:color w:val="000000"/>
                <w:sz w:val="26"/>
                <w:szCs w:val="26"/>
              </w:rPr>
              <w:t>4</w:t>
            </w:r>
            <w:r>
              <w:rPr>
                <w:rFonts w:eastAsia="Calibri"/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</w:rPr>
              <w:t>202</w:t>
            </w:r>
            <w:r w:rsidR="0051264F">
              <w:rPr>
                <w:rFonts w:eastAsia="Calibri"/>
                <w:b/>
                <w:color w:val="000000"/>
                <w:sz w:val="26"/>
                <w:szCs w:val="26"/>
              </w:rPr>
              <w:t>5</w:t>
            </w:r>
            <w:r>
              <w:rPr>
                <w:rFonts w:eastAsia="Calibri"/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</w:rPr>
              <w:t>202</w:t>
            </w:r>
            <w:r w:rsidR="0051264F">
              <w:rPr>
                <w:rFonts w:eastAsia="Calibri"/>
                <w:b/>
                <w:color w:val="000000"/>
                <w:sz w:val="26"/>
                <w:szCs w:val="26"/>
              </w:rPr>
              <w:t>6</w:t>
            </w:r>
            <w:r>
              <w:rPr>
                <w:rFonts w:eastAsia="Calibri"/>
                <w:b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235EA8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5EA8" w:rsidRDefault="00235E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pacing w:val="-12"/>
                <w:sz w:val="20"/>
                <w:szCs w:val="20"/>
              </w:rPr>
              <w:t>000 01 00 00 00 00 0000 000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5EA8" w:rsidRPr="0064041B" w:rsidRDefault="00235EA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</w:rPr>
            </w:pPr>
            <w:r w:rsidRPr="0064041B">
              <w:rPr>
                <w:rFonts w:eastAsia="Calibri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5EA8" w:rsidRPr="0064041B" w:rsidRDefault="00D9176C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b/>
                <w:bCs/>
                <w:color w:val="000000"/>
                <w:spacing w:val="-12"/>
              </w:rPr>
            </w:pPr>
            <w:r>
              <w:rPr>
                <w:rFonts w:eastAsia="Calibri"/>
                <w:b/>
                <w:bCs/>
                <w:color w:val="000000"/>
                <w:spacing w:val="-12"/>
              </w:rPr>
              <w:t>3858455,48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5EA8" w:rsidRPr="0064041B" w:rsidRDefault="00B635E8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b/>
                <w:bCs/>
                <w:color w:val="000000"/>
                <w:spacing w:val="-12"/>
              </w:rPr>
            </w:pPr>
            <w:r w:rsidRPr="0064041B">
              <w:rPr>
                <w:rFonts w:eastAsia="Calibri"/>
                <w:b/>
                <w:bCs/>
                <w:color w:val="000000"/>
                <w:spacing w:val="-12"/>
              </w:rPr>
              <w:t>-600000,00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5EA8" w:rsidRPr="0064041B" w:rsidRDefault="00B635E8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b/>
                <w:bCs/>
                <w:color w:val="000000"/>
                <w:spacing w:val="-12"/>
              </w:rPr>
            </w:pPr>
            <w:r w:rsidRPr="0064041B">
              <w:rPr>
                <w:rFonts w:eastAsia="Calibri"/>
                <w:b/>
                <w:bCs/>
                <w:color w:val="000000"/>
                <w:spacing w:val="-12"/>
              </w:rPr>
              <w:t>-600000,00</w:t>
            </w:r>
          </w:p>
        </w:tc>
      </w:tr>
      <w:tr w:rsidR="004071F0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Default="004071F0" w:rsidP="004071F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000 01 03 00 00 00 0000 000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Бюджетные кредиты от других бюджетов бюджетной системы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jc w:val="center"/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824A6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</w:t>
            </w:r>
            <w:r w:rsidR="00824A60" w:rsidRPr="0064041B">
              <w:rPr>
                <w:rFonts w:eastAsia="Calibri"/>
                <w:color w:val="000000"/>
                <w:spacing w:val="-12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</w:tr>
      <w:tr w:rsidR="004071F0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Default="004071F0" w:rsidP="004071F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000 01 03 01 00 00 0000 000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jc w:val="center"/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</w:tr>
      <w:tr w:rsidR="004071F0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Default="004071F0" w:rsidP="004071F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000 01 03 01 00 00 0000 700</w:t>
            </w:r>
          </w:p>
          <w:p w:rsidR="004071F0" w:rsidRDefault="004071F0" w:rsidP="004071F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Привлечение бюджетных кредитов из других бюджетов бюджетной системы РФ в валюте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jc w:val="center"/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</w:t>
            </w:r>
          </w:p>
        </w:tc>
      </w:tr>
      <w:tr w:rsidR="004071F0" w:rsidTr="00264E4F">
        <w:trPr>
          <w:gridAfter w:val="1"/>
          <w:wAfter w:w="11" w:type="dxa"/>
          <w:trHeight w:val="47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Default="004071F0" w:rsidP="004071F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062 01 03 01 00 05 0000 710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Привлечение кредитов из других бюджетов бюджетной системы РФ бюджетами муниципальных районов в валюте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jc w:val="center"/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1F0" w:rsidRPr="0064041B" w:rsidRDefault="004071F0" w:rsidP="004071F0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</w:t>
            </w:r>
          </w:p>
        </w:tc>
      </w:tr>
      <w:tr w:rsidR="00511AEB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Default="00511AEB" w:rsidP="00511A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000 01 03 01 00 00 0000 800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Погашение бюджетных кредитов, полученных из других бюджетов бюджетной системы РФ в валюте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B635E8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-600000,00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B635E8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-600000,00</w:t>
            </w:r>
          </w:p>
        </w:tc>
      </w:tr>
      <w:tr w:rsidR="00511AEB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Default="00511AEB" w:rsidP="00511A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</w:rPr>
              <w:t>062 01 03 01 00 05 0000 810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 xml:space="preserve">Погашение бюджетами муниципальных районов кредитов </w:t>
            </w:r>
            <w:r w:rsidR="00CC1548" w:rsidRPr="0064041B">
              <w:rPr>
                <w:rFonts w:eastAsia="Calibri"/>
                <w:color w:val="000000"/>
              </w:rPr>
              <w:t>из</w:t>
            </w:r>
            <w:r w:rsidRPr="0064041B">
              <w:rPr>
                <w:rFonts w:eastAsia="Calibri"/>
                <w:color w:val="000000"/>
              </w:rPr>
              <w:t xml:space="preserve"> других бюджетов бюджетной системы РФ в валюте РФ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B635E8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-600000,00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AEB" w:rsidRPr="0064041B" w:rsidRDefault="00B635E8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-600000,00</w:t>
            </w:r>
          </w:p>
          <w:p w:rsidR="00511AEB" w:rsidRPr="0064041B" w:rsidRDefault="00511AE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</w:p>
          <w:p w:rsidR="00511AEB" w:rsidRPr="0064041B" w:rsidRDefault="00511AE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</w:p>
        </w:tc>
      </w:tr>
      <w:tr w:rsidR="00511AEB" w:rsidRPr="00504061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504061" w:rsidRDefault="00511AEB" w:rsidP="00511A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504061">
              <w:rPr>
                <w:rFonts w:eastAsia="Calibri"/>
                <w:color w:val="000000"/>
                <w:spacing w:val="-12"/>
                <w:sz w:val="20"/>
                <w:szCs w:val="20"/>
              </w:rPr>
              <w:t>000 01 05 00 00 00 0000 000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Изменение остатков средств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1AEB" w:rsidRPr="0064041B" w:rsidRDefault="00D9176C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>
              <w:rPr>
                <w:rFonts w:eastAsia="Calibri"/>
                <w:color w:val="000000"/>
                <w:spacing w:val="-12"/>
              </w:rPr>
              <w:t>3858455,48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3B4C2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  <w:r w:rsidR="00511AEB" w:rsidRPr="0064041B">
              <w:rPr>
                <w:rFonts w:eastAsia="Calibri"/>
                <w:color w:val="000000"/>
                <w:spacing w:val="-12"/>
              </w:rPr>
              <w:t> 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3B4C2B" w:rsidP="00511AEB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0,00</w:t>
            </w:r>
            <w:r w:rsidR="00511AEB" w:rsidRPr="0064041B">
              <w:rPr>
                <w:rFonts w:eastAsia="Calibri"/>
                <w:color w:val="000000"/>
                <w:spacing w:val="-12"/>
              </w:rPr>
              <w:t> </w:t>
            </w:r>
          </w:p>
        </w:tc>
      </w:tr>
      <w:tr w:rsidR="00511AEB" w:rsidRPr="00504061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504061" w:rsidRDefault="00511AEB" w:rsidP="00511A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504061">
              <w:rPr>
                <w:rFonts w:eastAsia="Calibri"/>
                <w:color w:val="000000"/>
                <w:spacing w:val="-12"/>
                <w:sz w:val="20"/>
                <w:szCs w:val="20"/>
              </w:rPr>
              <w:t>062 01 05 00 00 00 0000 500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Увеличение остатков средств бюджета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AEF" w:rsidRPr="0064041B" w:rsidRDefault="00D9176C" w:rsidP="005C0C23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>
              <w:rPr>
                <w:rFonts w:eastAsia="Calibri"/>
                <w:color w:val="000000"/>
                <w:spacing w:val="-12"/>
              </w:rPr>
              <w:t>-843611411,97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FA69E8" w:rsidP="00780119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</w:t>
            </w:r>
            <w:r w:rsidR="00780119" w:rsidRPr="0064041B">
              <w:rPr>
                <w:rFonts w:eastAsia="Calibri"/>
                <w:color w:val="000000"/>
                <w:spacing w:val="-12"/>
              </w:rPr>
              <w:t>675739524</w:t>
            </w:r>
            <w:r w:rsidR="00FC105B" w:rsidRPr="0064041B">
              <w:rPr>
                <w:rFonts w:eastAsia="Calibri"/>
                <w:color w:val="000000"/>
                <w:spacing w:val="-12"/>
              </w:rPr>
              <w:t>,0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FA69E8" w:rsidP="00780119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</w:t>
            </w:r>
            <w:r w:rsidR="00780119" w:rsidRPr="0064041B">
              <w:rPr>
                <w:rFonts w:eastAsia="Calibri"/>
                <w:color w:val="000000"/>
                <w:spacing w:val="-12"/>
              </w:rPr>
              <w:t>690478069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,00</w:t>
            </w:r>
          </w:p>
        </w:tc>
      </w:tr>
      <w:tr w:rsidR="00511AEB" w:rsidRPr="00504061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504061" w:rsidRDefault="00511AEB" w:rsidP="00511A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504061">
              <w:rPr>
                <w:rFonts w:eastAsia="Calibri"/>
                <w:color w:val="000000"/>
                <w:spacing w:val="-12"/>
                <w:sz w:val="20"/>
                <w:szCs w:val="20"/>
              </w:rPr>
              <w:t>062 01 05 02 01 05 0000 510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11AEB" w:rsidRPr="0064041B" w:rsidRDefault="00511AEB" w:rsidP="00511AE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1AEB" w:rsidRPr="0064041B" w:rsidRDefault="00D9176C" w:rsidP="005C0C23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>
              <w:rPr>
                <w:rFonts w:eastAsia="Calibri"/>
                <w:color w:val="000000"/>
                <w:spacing w:val="-12"/>
              </w:rPr>
              <w:t>-843611411,97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1AEB" w:rsidRPr="0064041B" w:rsidRDefault="00FA69E8" w:rsidP="00780119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</w:t>
            </w:r>
            <w:r w:rsidR="00780119" w:rsidRPr="0064041B">
              <w:rPr>
                <w:rFonts w:eastAsia="Calibri"/>
                <w:color w:val="000000"/>
                <w:spacing w:val="-12"/>
              </w:rPr>
              <w:t>675739524</w:t>
            </w:r>
            <w:r w:rsidR="00FC105B" w:rsidRPr="0064041B">
              <w:rPr>
                <w:rFonts w:eastAsia="Calibri"/>
                <w:color w:val="000000"/>
                <w:spacing w:val="-12"/>
              </w:rPr>
              <w:t>,0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11AEB" w:rsidRPr="0064041B" w:rsidRDefault="00FA69E8" w:rsidP="00780119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 w:rsidRPr="0064041B">
              <w:rPr>
                <w:rFonts w:eastAsia="Calibri"/>
                <w:color w:val="000000"/>
                <w:spacing w:val="-12"/>
              </w:rPr>
              <w:t>-</w:t>
            </w:r>
            <w:r w:rsidR="00780119" w:rsidRPr="0064041B">
              <w:rPr>
                <w:rFonts w:eastAsia="Calibri"/>
                <w:color w:val="000000"/>
                <w:spacing w:val="-12"/>
              </w:rPr>
              <w:t>690478069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,00</w:t>
            </w:r>
          </w:p>
        </w:tc>
      </w:tr>
      <w:tr w:rsidR="00995E10" w:rsidRPr="00504061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504061" w:rsidRDefault="00995E10" w:rsidP="00995E1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504061">
              <w:rPr>
                <w:rFonts w:eastAsia="Calibri"/>
                <w:color w:val="000000"/>
                <w:spacing w:val="-12"/>
                <w:sz w:val="20"/>
                <w:szCs w:val="20"/>
              </w:rPr>
              <w:t>000 01 05 02 01 05 0000 600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995E10" w:rsidP="00995E1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Уменьшение остатков средств бюджета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E10" w:rsidRPr="0064041B" w:rsidRDefault="00954BD1" w:rsidP="00D917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</w:rPr>
            </w:pPr>
            <w:r>
              <w:rPr>
                <w:rFonts w:eastAsia="Calibri"/>
                <w:color w:val="000000"/>
                <w:spacing w:val="-12"/>
              </w:rPr>
              <w:t xml:space="preserve">   </w:t>
            </w:r>
            <w:r w:rsidR="00D9176C">
              <w:rPr>
                <w:rFonts w:eastAsia="Calibri"/>
                <w:color w:val="000000"/>
                <w:spacing w:val="-12"/>
              </w:rPr>
              <w:t>847469867,45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780119" w:rsidP="00995E10">
            <w:r w:rsidRPr="0064041B">
              <w:rPr>
                <w:rFonts w:eastAsia="Calibri"/>
                <w:color w:val="000000"/>
                <w:spacing w:val="-12"/>
              </w:rPr>
              <w:t>668734524</w:t>
            </w:r>
            <w:r w:rsidR="0051264F" w:rsidRPr="0064041B">
              <w:rPr>
                <w:rFonts w:eastAsia="Calibri"/>
                <w:color w:val="000000"/>
                <w:spacing w:val="-12"/>
              </w:rPr>
              <w:t>,</w:t>
            </w:r>
            <w:r w:rsidR="00FC105B" w:rsidRPr="0064041B">
              <w:rPr>
                <w:rFonts w:eastAsia="Calibri"/>
                <w:color w:val="000000"/>
                <w:spacing w:val="-12"/>
              </w:rPr>
              <w:t>0</w:t>
            </w:r>
            <w:r w:rsidR="00521722" w:rsidRPr="0064041B">
              <w:rPr>
                <w:rFonts w:eastAsia="Calibri"/>
                <w:color w:val="000000"/>
                <w:spacing w:val="-12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780119" w:rsidP="00995E10">
            <w:r w:rsidRPr="0064041B">
              <w:rPr>
                <w:rFonts w:eastAsia="Calibri"/>
                <w:color w:val="000000"/>
                <w:spacing w:val="-12"/>
              </w:rPr>
              <w:t>676365069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,00</w:t>
            </w:r>
          </w:p>
        </w:tc>
      </w:tr>
      <w:tr w:rsidR="00995E10" w:rsidRPr="00504061" w:rsidTr="00264E4F">
        <w:trPr>
          <w:gridAfter w:val="1"/>
          <w:wAfter w:w="11" w:type="dxa"/>
          <w:trHeight w:val="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504061" w:rsidRDefault="00995E10" w:rsidP="00995E1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</w:rPr>
            </w:pPr>
            <w:r w:rsidRPr="00504061">
              <w:rPr>
                <w:rFonts w:eastAsia="Calibri"/>
                <w:color w:val="000000"/>
                <w:spacing w:val="-12"/>
                <w:sz w:val="20"/>
                <w:szCs w:val="20"/>
              </w:rPr>
              <w:t>062 01 05 02 01 05 0000 610</w:t>
            </w:r>
          </w:p>
        </w:tc>
        <w:tc>
          <w:tcPr>
            <w:tcW w:w="4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995E10" w:rsidP="00995E1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4041B">
              <w:rPr>
                <w:rFonts w:eastAsia="Calibri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5E10" w:rsidRPr="0064041B" w:rsidRDefault="00D9176C" w:rsidP="00782DB6">
            <w:pPr>
              <w:autoSpaceDE w:val="0"/>
              <w:autoSpaceDN w:val="0"/>
              <w:adjustRightInd w:val="0"/>
              <w:ind w:left="-30"/>
              <w:jc w:val="center"/>
              <w:rPr>
                <w:rFonts w:eastAsia="Calibri"/>
                <w:color w:val="000000"/>
                <w:spacing w:val="-12"/>
              </w:rPr>
            </w:pPr>
            <w:r>
              <w:rPr>
                <w:rFonts w:eastAsia="Calibri"/>
                <w:color w:val="000000"/>
                <w:spacing w:val="-12"/>
              </w:rPr>
              <w:t>847469867,45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780119" w:rsidP="00995E10">
            <w:r w:rsidRPr="0064041B">
              <w:rPr>
                <w:rFonts w:eastAsia="Calibri"/>
                <w:color w:val="000000"/>
                <w:spacing w:val="-12"/>
              </w:rPr>
              <w:t>668734524</w:t>
            </w:r>
            <w:r w:rsidR="00FC105B" w:rsidRPr="0064041B">
              <w:rPr>
                <w:rFonts w:eastAsia="Calibri"/>
                <w:color w:val="000000"/>
                <w:spacing w:val="-12"/>
              </w:rPr>
              <w:t>,0</w:t>
            </w:r>
            <w:r w:rsidR="00491C97" w:rsidRPr="0064041B">
              <w:rPr>
                <w:rFonts w:eastAsia="Calibri"/>
                <w:color w:val="000000"/>
                <w:spacing w:val="-12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95E10" w:rsidRPr="0064041B" w:rsidRDefault="0032495A" w:rsidP="00995E10">
            <w:r w:rsidRPr="0064041B">
              <w:rPr>
                <w:rFonts w:eastAsia="Calibri"/>
                <w:color w:val="000000"/>
                <w:spacing w:val="-12"/>
              </w:rPr>
              <w:t>676365069</w:t>
            </w:r>
            <w:r w:rsidR="00264E4F" w:rsidRPr="0064041B">
              <w:rPr>
                <w:rFonts w:eastAsia="Calibri"/>
                <w:color w:val="000000"/>
                <w:spacing w:val="-12"/>
              </w:rPr>
              <w:t>,00</w:t>
            </w:r>
          </w:p>
        </w:tc>
      </w:tr>
    </w:tbl>
    <w:p w:rsidR="00235EA8" w:rsidRDefault="00235EA8" w:rsidP="00235EA8">
      <w:pPr>
        <w:jc w:val="center"/>
        <w:rPr>
          <w:sz w:val="4"/>
          <w:szCs w:val="4"/>
        </w:rPr>
      </w:pPr>
    </w:p>
    <w:p w:rsidR="002D3C9E" w:rsidRDefault="002D3C9E" w:rsidP="00235EA8">
      <w:pPr>
        <w:ind w:left="-567"/>
      </w:pPr>
    </w:p>
    <w:sectPr w:rsidR="002D3C9E" w:rsidSect="00CA308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DC7"/>
    <w:rsid w:val="00000B4A"/>
    <w:rsid w:val="00031FF0"/>
    <w:rsid w:val="00036697"/>
    <w:rsid w:val="0005075C"/>
    <w:rsid w:val="000563F5"/>
    <w:rsid w:val="00097032"/>
    <w:rsid w:val="000A01FB"/>
    <w:rsid w:val="000B2C89"/>
    <w:rsid w:val="000C0420"/>
    <w:rsid w:val="000E03CB"/>
    <w:rsid w:val="00103681"/>
    <w:rsid w:val="00121535"/>
    <w:rsid w:val="00124716"/>
    <w:rsid w:val="00127FF5"/>
    <w:rsid w:val="0013170F"/>
    <w:rsid w:val="00150659"/>
    <w:rsid w:val="001704A1"/>
    <w:rsid w:val="001734F2"/>
    <w:rsid w:val="0019282E"/>
    <w:rsid w:val="001A7573"/>
    <w:rsid w:val="001B1098"/>
    <w:rsid w:val="001D68EB"/>
    <w:rsid w:val="001E587E"/>
    <w:rsid w:val="001F1E4B"/>
    <w:rsid w:val="002147B1"/>
    <w:rsid w:val="002266EB"/>
    <w:rsid w:val="0023534C"/>
    <w:rsid w:val="00235EA8"/>
    <w:rsid w:val="0026026D"/>
    <w:rsid w:val="00264E4F"/>
    <w:rsid w:val="00265276"/>
    <w:rsid w:val="00276D98"/>
    <w:rsid w:val="0029150E"/>
    <w:rsid w:val="00294D2E"/>
    <w:rsid w:val="002954F5"/>
    <w:rsid w:val="002970AE"/>
    <w:rsid w:val="002B49F4"/>
    <w:rsid w:val="002C08D3"/>
    <w:rsid w:val="002D3C9E"/>
    <w:rsid w:val="002D626D"/>
    <w:rsid w:val="002E6F43"/>
    <w:rsid w:val="00316C52"/>
    <w:rsid w:val="0031753C"/>
    <w:rsid w:val="0032495A"/>
    <w:rsid w:val="00354069"/>
    <w:rsid w:val="00355E2B"/>
    <w:rsid w:val="00374C67"/>
    <w:rsid w:val="0037583E"/>
    <w:rsid w:val="003828A0"/>
    <w:rsid w:val="003872C7"/>
    <w:rsid w:val="003900E2"/>
    <w:rsid w:val="00394A25"/>
    <w:rsid w:val="003B4C2B"/>
    <w:rsid w:val="003D0440"/>
    <w:rsid w:val="003E3DC3"/>
    <w:rsid w:val="004071F0"/>
    <w:rsid w:val="00417461"/>
    <w:rsid w:val="00425299"/>
    <w:rsid w:val="00447051"/>
    <w:rsid w:val="0045627E"/>
    <w:rsid w:val="00472170"/>
    <w:rsid w:val="00491C97"/>
    <w:rsid w:val="004923FA"/>
    <w:rsid w:val="004A058C"/>
    <w:rsid w:val="004A24C2"/>
    <w:rsid w:val="004A3C72"/>
    <w:rsid w:val="004A67A6"/>
    <w:rsid w:val="004B3743"/>
    <w:rsid w:val="004B48B7"/>
    <w:rsid w:val="004C0821"/>
    <w:rsid w:val="004E3273"/>
    <w:rsid w:val="004F53D4"/>
    <w:rsid w:val="004F64A2"/>
    <w:rsid w:val="00504061"/>
    <w:rsid w:val="00511AEB"/>
    <w:rsid w:val="0051264F"/>
    <w:rsid w:val="00521722"/>
    <w:rsid w:val="00555EA1"/>
    <w:rsid w:val="00564AD4"/>
    <w:rsid w:val="00597F4E"/>
    <w:rsid w:val="005B33A1"/>
    <w:rsid w:val="005C0C23"/>
    <w:rsid w:val="005C396D"/>
    <w:rsid w:val="005C738E"/>
    <w:rsid w:val="00602694"/>
    <w:rsid w:val="00604E86"/>
    <w:rsid w:val="0062053B"/>
    <w:rsid w:val="00621E96"/>
    <w:rsid w:val="006306EA"/>
    <w:rsid w:val="00631CA3"/>
    <w:rsid w:val="0063757B"/>
    <w:rsid w:val="0064041B"/>
    <w:rsid w:val="00643963"/>
    <w:rsid w:val="006D3DC7"/>
    <w:rsid w:val="006E6896"/>
    <w:rsid w:val="00710CED"/>
    <w:rsid w:val="007333F7"/>
    <w:rsid w:val="00770FD8"/>
    <w:rsid w:val="00780119"/>
    <w:rsid w:val="00782DB6"/>
    <w:rsid w:val="007A1C83"/>
    <w:rsid w:val="007B48E5"/>
    <w:rsid w:val="007C1F7C"/>
    <w:rsid w:val="007E0166"/>
    <w:rsid w:val="007F0DE4"/>
    <w:rsid w:val="00822119"/>
    <w:rsid w:val="00824A60"/>
    <w:rsid w:val="008509D4"/>
    <w:rsid w:val="0086562A"/>
    <w:rsid w:val="008801C8"/>
    <w:rsid w:val="008D4FCD"/>
    <w:rsid w:val="0092387F"/>
    <w:rsid w:val="00936CD4"/>
    <w:rsid w:val="00954BD1"/>
    <w:rsid w:val="00962461"/>
    <w:rsid w:val="00986CDB"/>
    <w:rsid w:val="00995E10"/>
    <w:rsid w:val="009A12E9"/>
    <w:rsid w:val="009E3B88"/>
    <w:rsid w:val="00A166FF"/>
    <w:rsid w:val="00A21137"/>
    <w:rsid w:val="00A401E1"/>
    <w:rsid w:val="00A457E9"/>
    <w:rsid w:val="00A673FC"/>
    <w:rsid w:val="00AA1394"/>
    <w:rsid w:val="00AE6D59"/>
    <w:rsid w:val="00AF631A"/>
    <w:rsid w:val="00B05E9B"/>
    <w:rsid w:val="00B35578"/>
    <w:rsid w:val="00B37E05"/>
    <w:rsid w:val="00B55FD6"/>
    <w:rsid w:val="00B55FEF"/>
    <w:rsid w:val="00B635E8"/>
    <w:rsid w:val="00BA08E6"/>
    <w:rsid w:val="00BC0B47"/>
    <w:rsid w:val="00BD61B1"/>
    <w:rsid w:val="00BF685F"/>
    <w:rsid w:val="00C21E82"/>
    <w:rsid w:val="00C36AEF"/>
    <w:rsid w:val="00C37184"/>
    <w:rsid w:val="00C51F78"/>
    <w:rsid w:val="00C54077"/>
    <w:rsid w:val="00C72073"/>
    <w:rsid w:val="00C747EC"/>
    <w:rsid w:val="00CA3089"/>
    <w:rsid w:val="00CC0F42"/>
    <w:rsid w:val="00CC1548"/>
    <w:rsid w:val="00CC5078"/>
    <w:rsid w:val="00CD23A3"/>
    <w:rsid w:val="00CD450F"/>
    <w:rsid w:val="00CE725C"/>
    <w:rsid w:val="00D01247"/>
    <w:rsid w:val="00D10F8A"/>
    <w:rsid w:val="00D1259C"/>
    <w:rsid w:val="00D42B3A"/>
    <w:rsid w:val="00D508C0"/>
    <w:rsid w:val="00D75B60"/>
    <w:rsid w:val="00D82E30"/>
    <w:rsid w:val="00D90FE9"/>
    <w:rsid w:val="00D9176C"/>
    <w:rsid w:val="00DB1018"/>
    <w:rsid w:val="00E245BE"/>
    <w:rsid w:val="00E54272"/>
    <w:rsid w:val="00E80C0D"/>
    <w:rsid w:val="00EB0FEF"/>
    <w:rsid w:val="00EC0A4F"/>
    <w:rsid w:val="00ED23D7"/>
    <w:rsid w:val="00EE42D8"/>
    <w:rsid w:val="00EE69B9"/>
    <w:rsid w:val="00EE7780"/>
    <w:rsid w:val="00F31A16"/>
    <w:rsid w:val="00F412D3"/>
    <w:rsid w:val="00F75404"/>
    <w:rsid w:val="00FA131C"/>
    <w:rsid w:val="00FA69E8"/>
    <w:rsid w:val="00FC105B"/>
    <w:rsid w:val="00FC25F9"/>
    <w:rsid w:val="00FE2A58"/>
    <w:rsid w:val="00FE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A7F64-28CF-457D-8518-CBD11293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Voitenko</dc:creator>
  <cp:keywords/>
  <dc:description/>
  <cp:lastModifiedBy>Бегинина</cp:lastModifiedBy>
  <cp:revision>109</cp:revision>
  <cp:lastPrinted>2024-09-11T12:28:00Z</cp:lastPrinted>
  <dcterms:created xsi:type="dcterms:W3CDTF">2020-10-19T09:41:00Z</dcterms:created>
  <dcterms:modified xsi:type="dcterms:W3CDTF">2024-09-27T10:28:00Z</dcterms:modified>
</cp:coreProperties>
</file>