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E8" w:rsidRDefault="007F17E8" w:rsidP="00965308"/>
    <w:p w:rsidR="00965308" w:rsidRPr="00965308" w:rsidRDefault="00965308" w:rsidP="0096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b/>
          <w:sz w:val="28"/>
          <w:szCs w:val="28"/>
        </w:rPr>
        <w:t>Информация о поддержке малого и среднего</w:t>
      </w:r>
    </w:p>
    <w:p w:rsidR="00965308" w:rsidRPr="00965308" w:rsidRDefault="00965308" w:rsidP="00965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предпринимательства в Саратовской области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5308" w:rsidRPr="00965308" w:rsidRDefault="00965308" w:rsidP="00965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области оказываются (далее – субъекты МСП) все виды государственной поддержки, предусмотренные Федеральным законом от 24 июля 2007 года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№ 209-ФЗ «О развитии малого и среднего предпринимательства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в Российской Федерации»: финансовая, имущественная, информационная, образовательная, консультационная и иные виды поддержки.</w:t>
      </w:r>
    </w:p>
    <w:p w:rsidR="00965308" w:rsidRPr="00965308" w:rsidRDefault="00965308" w:rsidP="0096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экономического развития области ежегодно реализуется комплекс мероприятий, направленных на поддержку зарегистрированных в установленном порядке субъектов МСП – индивидуальных предпринимателей и юридических лиц,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предусмотренный 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546-П.</w:t>
      </w:r>
      <w:proofErr w:type="gramEnd"/>
    </w:p>
    <w:p w:rsidR="00965308" w:rsidRPr="00965308" w:rsidRDefault="00965308" w:rsidP="0096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u w:val="single"/>
        </w:rPr>
        <w:t>Финансовая поддержка: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доступа к льготному кредитованию субъектов МСП работает НМК «Фонд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микрокредитования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предпринимательства Саратовской области» (далее – Фонд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микрокредитования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). Фонд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микрокредитования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займы начинающим и действующим предпринимателям,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гражданам под 2,75 – 5,5%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годовых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под поручительство и залог имущества. Размер займа одному заемщику составляет не более 5 млн. рублей. Фонд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микрокредитования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по адресу: 410012, г. Саратов, ул.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Краевая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д. 85, тел. (845-2) 75-64-11; 75-64-12, факс 75-64-13, </w:t>
      </w:r>
      <w:hyperlink r:id="rId6" w:history="1">
        <w:r w:rsidRPr="009653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</w:t>
        </w:r>
        <w:r w:rsidRPr="009653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</w:t>
        </w:r>
        <w:r w:rsidRPr="009653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9653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www.fmco.ru</w:t>
        </w:r>
        <w:proofErr w:type="spellEnd"/>
        <w:r w:rsidRPr="009653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9653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В случае недостаточности собственного залогового обеспечения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привлечении заемных средств субъекты малого предпринимательства могут воспользоваться услугами АО «Гарантийный фонд для субъектов малого предпринимательства Саратовской области» (далее – Гарантийный фонд), предоставляющего гарантии по возврату части (до 50%) привлеченных субъектами малого предпринимательства банковских кредитов для реализации проектов. Максимальный размер поручительства Гарантийного фонда – до 25 млн. рублей на одного получателя в зависимости от финансового положения заемщика. Гарантийный фонд располагается по адресу: 410012, г. Саратов, ул.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Краевая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д. 85, тел. (845-2) 75-34-15, 75-34-11, </w:t>
      </w:r>
      <w:r w:rsidRPr="00965308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950A3">
        <w:fldChar w:fldCharType="begin"/>
      </w:r>
      <w:r w:rsidR="00E950A3">
        <w:instrText>HYPERLINK "http://www.saratovgarantfond.ru"</w:instrText>
      </w:r>
      <w:r w:rsidR="00E950A3">
        <w:fldChar w:fldCharType="separate"/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saratovgarantfond.ru</w:t>
      </w:r>
      <w:proofErr w:type="spellEnd"/>
      <w:r w:rsidR="00E950A3">
        <w:fldChar w:fldCharType="end"/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На федеральном уровне АО «Федеральная корпорация по развитию малого и среднего предпринимательства» (далее – Корпорация МСП)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Минэкономразвития России реализуются следующие программы льготного кредитования малого и среднего бизнеса (для юридических лиц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и индивидуальных предпринимателей):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- Программа Корпорации МСП: 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кредиты предоставляются уполномоченными банками субъектам МСП, в том числе индивидуальным предпринимателям, на реализацию проектов по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lastRenderedPageBreak/>
        <w:t>ставке 8,5% годовых. Размер кредита: от 3 млн. рублей до 1 млрд. рублей (общий кредитный лимит на заемщика - до 4 млрд. рублей).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Программе в настоящее время принимают 62 крупнейших российских банка, из них 14 кредитных организаций, действующих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на территории области: АО «АЛЬФА-БАНК», Банк ВТБ (ПАО), Банк ГПБ (АО), ПАО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Промсвязьбанк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>», 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Райффайзенбанк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ПАО РОСБАНК,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ПАО Сбербанк,  ПАО Банк «ЗЕНИТ»,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АО «Банк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Интеза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>», ПАО «АК БАРС» Банк, ПАО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ПАО Банк «ФК Открытие», ПАО «Банк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Уралсиб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Более подробная информация на сайте Корпорации МСП </w:t>
      </w:r>
      <w:hyperlink r:id="rId7" w:history="1">
        <w:r w:rsidRPr="00965308">
          <w:rPr>
            <w:rFonts w:ascii="Times New Roman" w:eastAsia="Times New Roman" w:hAnsi="Times New Roman" w:cs="Times New Roman"/>
            <w:sz w:val="28"/>
            <w:szCs w:val="28"/>
          </w:rPr>
          <w:t>https://corpmsp.ru/bankam/programma_stimulir/</w:t>
        </w:r>
      </w:hyperlink>
      <w:r w:rsidRPr="0096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- Программа Минэкономразвития России:</w:t>
      </w:r>
    </w:p>
    <w:p w:rsidR="00965308" w:rsidRPr="00965308" w:rsidRDefault="00965308" w:rsidP="009653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декабря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2018 года № 1764 утверждены Правила предоставления субсидий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из федерального бюджета российским кредитным организациям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на возмещение недополученных ими доходов по кредитам, выданным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в 2019-2024 годах субъектам малого и среднего предпринимательства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по льготной ставке. </w:t>
      </w:r>
    </w:p>
    <w:p w:rsidR="00965308" w:rsidRPr="00965308" w:rsidRDefault="00965308" w:rsidP="009653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Кредиты субъектам МСП, осуществляющим приоритетные виды деятельности, предоставляются:</w:t>
      </w:r>
    </w:p>
    <w:p w:rsidR="00965308" w:rsidRPr="00965308" w:rsidRDefault="00965308" w:rsidP="009653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на инвестиционные цели: от 500 тыс. рублей до 200 млн. рублей - для субъектов МСП, относящихся к категории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до 500 млн. рублей – для субъектов МСП, относящихся к категории «малое предприятие», до 2 млрд. рублей – для субъектов МСП, относящихся к категории «среднее предприятие», на срок до 10 лет (с непрерывным предоставлением субсидии не более 5 лет); </w:t>
      </w:r>
      <w:proofErr w:type="gramEnd"/>
    </w:p>
    <w:p w:rsidR="00965308" w:rsidRPr="00965308" w:rsidRDefault="00965308" w:rsidP="009653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на пополнение оборотных средств: от 500 тыс. до 200 млн. рублей – для субъектов МСП, относящихся к категории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микропредприятие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до 500 млн. рублей – для субъектов МСП, относящихся к категории «малое предприятие», «среднее предприятие», на срок до 1 года; </w:t>
      </w:r>
    </w:p>
    <w:p w:rsidR="00965308" w:rsidRPr="00965308" w:rsidRDefault="00965308" w:rsidP="009653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на рефинансирование кредита на инвестиционные цели - процентная ставка до 8,25%;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на развитие предпринимательской деятельности - до 10 млн. рублей на срок до 5 лет по ставке 9,95 % годовых.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Участие в Программе принимают 18 уполномоченных банков, действующих на территории Саратовской области: ПАО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Промсвязьбанк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АО «АЛЬФА-БАНК», 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Райффайзенбанк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ПАО РОСБАНК,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Россельхозбанк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>», ПАО Сбербанк, ПАО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Банк ВТБ (ПАО), ПАО «АК БАРС» Банк, Банк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Газпромбанк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(АО),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АО «Банк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Интеза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ООО «Банк Саратов», АО «СМП Банк»,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АО «АБ «РОССИЯ», ПАО Банк «ФК Открытие», ПАО «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МТС-Банк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АО «Банк ДОМ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>Ф», ПАО Банк «ЗЕНИТ».</w:t>
      </w:r>
    </w:p>
    <w:p w:rsidR="00965308" w:rsidRPr="00965308" w:rsidRDefault="00965308" w:rsidP="00965308">
      <w:pPr>
        <w:spacing w:after="0" w:line="240" w:lineRule="auto"/>
        <w:ind w:right="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u w:val="single"/>
        </w:rPr>
        <w:t>Имущественная поддержка оказывается субъектам МСП в виде:</w:t>
      </w:r>
    </w:p>
    <w:p w:rsidR="00965308" w:rsidRPr="00965308" w:rsidRDefault="00965308" w:rsidP="00965308">
      <w:pPr>
        <w:tabs>
          <w:tab w:val="left" w:pos="993"/>
        </w:tabs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-льготных ставок арендной платы за офисные и производственные помещения. Поддержку субъекты МСП могут получить в ООО «Бизнес-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инкубатор Саратовской области» (далее – Областной бизнес-инкубатор)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МАУ «Бизнес-инкубатор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Балаковского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района».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Стать резидентом </w:t>
      </w:r>
      <w:proofErr w:type="spellStart"/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бизнес-инкубатора</w:t>
      </w:r>
      <w:proofErr w:type="spellEnd"/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может субъект малого предпринимательства, действующий менее 3 лет, на конкурсной основе. </w:t>
      </w:r>
      <w:r w:rsidRPr="009653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Максимальный срок предоставления помещений </w:t>
      </w:r>
      <w:proofErr w:type="spellStart"/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бизнес-инкубатора</w:t>
      </w:r>
      <w:proofErr w:type="spellEnd"/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3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аренду - 3 года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5308" w:rsidRPr="00965308" w:rsidRDefault="00965308" w:rsidP="00965308">
      <w:pPr>
        <w:tabs>
          <w:tab w:val="left" w:pos="993"/>
        </w:tabs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-льготных ставок арендной платы за пользование имуществом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из перечней государственного и муниципального имущества.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u w:val="single"/>
        </w:rPr>
        <w:t>Комплекс образовательной, информационной, консультационной поддержки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и льготной основе оказывает Центр предпринимателя «Мой бизнес» (далее – ЦП «Мой бизнес»).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На площадке ЦП «Мой бизнес» сегодня находятся: имущественный комплекс Областного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бизнес-инкубатора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Центр поддержки предпринимательства (далее – ЦПП)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Региональный центр инжиниринга (далее – РЦИ) как структурные подразделения Областного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бизнес-инкубатора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Гарантийный фонд,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Фонд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микрокредитования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НО «Фонд содействия развитию венчурных инвестиций в малые предприятия в научно-технической сфере Саратовской области» (далее – Венчурный фонд), 5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бизнес-окон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ГАУ СО «МФЦ».</w:t>
      </w:r>
      <w:proofErr w:type="gramEnd"/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ЦПП оказывает комплекс информационно-консультационных, образовательных услуг субъектам малого и среднего предпринимательства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физическим лицам, заинтересованным в начале осуществления предпринимательской деятельности, в том числе по вопросам начала ведения собственного дела, финансового планирования, маркетингового сопровождения деятельности и </w:t>
      </w:r>
      <w:proofErr w:type="spellStart"/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бизнес-планирования</w:t>
      </w:r>
      <w:proofErr w:type="spellEnd"/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>, патентно-лицензионного сопровождения и другие услуги.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РЦИ оказывает услуги по разработке технической, проектной или конструкторской документации для производства новой или модернизированной продукции, проведению технологического аудита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разработке программы модернизации производства, подготовке технико-экономического обоснования проекта и бизнес-плана для привлечения заемного и инвестиционного финансирования, оказанию содействия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>в получении разрешительной документации (сертификация, декларирование, аттестация, иные услуги), проведению маркетинговых исследований, разработке фирменного стиля и другие услуги.</w:t>
      </w:r>
      <w:proofErr w:type="gramEnd"/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ЦП «Мой бизнес» располагается по адресу: 410012, г. Саратов,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Краевая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, д. 85, тел. (845-2) 24-54-78, </w:t>
      </w:r>
      <w:r w:rsidRPr="0096530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E950A3">
        <w:fldChar w:fldCharType="begin"/>
      </w:r>
      <w:r w:rsidR="00E950A3">
        <w:instrText>HYPERLINK "http://www.saratov-bis.ru"</w:instrText>
      </w:r>
      <w:r w:rsidR="00E950A3">
        <w:fldChar w:fldCharType="separate"/>
      </w:r>
      <w:r w:rsidRPr="009653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www.saratov-bi</w:t>
      </w:r>
      <w:proofErr w:type="spellEnd"/>
      <w:r w:rsidRPr="009653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s</w:t>
      </w:r>
      <w:r w:rsidRPr="009653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96530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E950A3">
        <w:fldChar w:fldCharType="end"/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привлечения федерального финансирования специалисты Венчурного фонда оказывают консультирование, помощь в «упаковке» проектов и (или) подготовке заявок малых инновационных компаний по программам </w:t>
      </w:r>
      <w:r w:rsidRPr="00965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ФГБУ «Фонд содействия развитию малых форм предприятий </w:t>
      </w:r>
      <w:r w:rsidRPr="0096530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научно-технической сфере» (далее – ФСИ)</w:t>
      </w:r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2018 году Венчурный фонд получил статус аккредитованной компании, реализующей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преакселерационную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программу для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грантополучателей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 «УМНИК» ФСИ.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Преакселерационная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программа Венчурного фонда направлена на комплексную поддержку и </w:t>
      </w:r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сопровождение молодых ученых и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инноваторов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. Основная задача – оказание консультационных услуг, связанных с проработкой перспектив коммерческого использования результатов научно-исследовательских работ, выполняемых в рамках программы «УМНИК».</w:t>
      </w:r>
    </w:p>
    <w:p w:rsidR="00965308" w:rsidRPr="00965308" w:rsidRDefault="00965308" w:rsidP="00965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Венчурный фонд располагается по адресу: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Саратов, ул. Краевая, д. 85, офис 304, тел. (845-2) 75-64-03, </w:t>
      </w:r>
      <w:proofErr w:type="spellStart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>эл</w:t>
      </w:r>
      <w:proofErr w:type="spellEnd"/>
      <w:r w:rsidRPr="0096530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почта: </w:t>
      </w:r>
      <w:hyperlink r:id="rId8" w:history="1">
        <w:r w:rsidRPr="0096530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info@fsimp.ru</w:t>
        </w:r>
      </w:hyperlink>
      <w:r w:rsidRPr="009653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5308" w:rsidRPr="00965308" w:rsidRDefault="00965308" w:rsidP="009653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65308">
        <w:rPr>
          <w:rFonts w:ascii="Times New Roman" w:eastAsia="Calibri" w:hAnsi="Times New Roman" w:cs="Times New Roman"/>
          <w:bCs/>
          <w:sz w:val="28"/>
          <w:szCs w:val="28"/>
        </w:rPr>
        <w:t xml:space="preserve">С 2016 года в целях сохранения и развития на территории региона традиционных народных художественных промыслов </w:t>
      </w:r>
      <w:r w:rsidRPr="0096530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(керамика, резьба </w:t>
      </w:r>
      <w:r w:rsidRPr="0096530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br/>
        <w:t>и роспись по дереву),</w:t>
      </w:r>
      <w:r w:rsidRPr="00965308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объединения предпринимателей-ремесленников </w:t>
      </w:r>
      <w:r w:rsidRPr="00965308">
        <w:rPr>
          <w:rFonts w:ascii="Times New Roman" w:eastAsia="Calibri" w:hAnsi="Times New Roman" w:cs="Times New Roman"/>
          <w:bCs/>
          <w:sz w:val="28"/>
          <w:szCs w:val="28"/>
        </w:rPr>
        <w:br/>
        <w:t>в единое сообщество действует АНО «</w:t>
      </w:r>
      <w:r w:rsidRPr="009653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Палата ремесел Саратовской области» (далее – Палата ремесел). </w:t>
      </w:r>
      <w:r w:rsidRPr="00965308">
        <w:rPr>
          <w:rFonts w:ascii="Times New Roman" w:eastAsia="Calibri" w:hAnsi="Times New Roman" w:cs="Times New Roman"/>
          <w:bCs/>
          <w:sz w:val="28"/>
          <w:szCs w:val="28"/>
        </w:rPr>
        <w:t xml:space="preserve">Палата ремесел организует </w:t>
      </w:r>
      <w:r w:rsidRPr="009653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участие саратовских ремесленников на крупных российских и международных выставочных площадках, проводит консультации и реализует программы обучения.</w:t>
      </w:r>
    </w:p>
    <w:p w:rsidR="00965308" w:rsidRPr="00965308" w:rsidRDefault="00965308" w:rsidP="00965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5308">
        <w:rPr>
          <w:rFonts w:ascii="Times New Roman" w:eastAsia="Times New Roman" w:hAnsi="Times New Roman" w:cs="Times New Roman"/>
          <w:sz w:val="28"/>
          <w:szCs w:val="28"/>
        </w:rPr>
        <w:t>Также на территории области</w:t>
      </w:r>
      <w:r w:rsidRPr="009653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Pr="00965308">
        <w:rPr>
          <w:rFonts w:ascii="Times New Roman" w:eastAsia="Times New Roman" w:hAnsi="Times New Roman" w:cs="Times New Roman"/>
          <w:color w:val="000000"/>
          <w:sz w:val="28"/>
          <w:szCs w:val="28"/>
        </w:rPr>
        <w:t>АНО «Центр поддержки экспорта Саратовской области» (далее – ЦПЭ),</w:t>
      </w:r>
      <w:r w:rsidRPr="00965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представляющая</w:t>
      </w:r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«единое окно» для работы с экспортерами в области финансовых и нефинансовых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мер поддержки. ЦПЭ обеспечивает проведение экспертизы внешнеэкономических проектов и сделок, проведение маркетинговых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br/>
        <w:t xml:space="preserve">и патентных исследований иностранных рынков, организацию и проведение межрегиональных и международных </w:t>
      </w:r>
      <w:proofErr w:type="spellStart"/>
      <w:proofErr w:type="gramStart"/>
      <w:r w:rsidRPr="00965308">
        <w:rPr>
          <w:rFonts w:ascii="Times New Roman" w:eastAsia="Times New Roman" w:hAnsi="Times New Roman" w:cs="Times New Roman"/>
          <w:sz w:val="28"/>
          <w:szCs w:val="28"/>
        </w:rPr>
        <w:t>бизнес-миссий</w:t>
      </w:r>
      <w:proofErr w:type="spellEnd"/>
      <w:proofErr w:type="gramEnd"/>
      <w:r w:rsidRPr="00965308">
        <w:rPr>
          <w:rFonts w:ascii="Times New Roman" w:eastAsia="Times New Roman" w:hAnsi="Times New Roman" w:cs="Times New Roman"/>
          <w:sz w:val="28"/>
          <w:szCs w:val="28"/>
        </w:rPr>
        <w:t>, обучение по тематике внешнеэкономической деятельности.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Региональными законодательными актами предусмотрены следующие налоговые преференции в сфере развития малого предпринимательства области: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proofErr w:type="gramStart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двухлетние «налоговые каникулы» по упрощенной и патентной системам налогообложения для впервые зарегистрированных индивидуальных предпринимателей, осуществляющих деятельность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 xml:space="preserve">в производственной, научной и социальной сферах, сфере бытовых услуг населению, услуг по предоставлению мест для временного проживания (Закон Саратовской области от 28 апреля 2015 года № 57-ЗСО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>«Об установлении налоговой ставки в размере 0 процентов для отдельных категорий налогоплательщиков при применении упрощенной и (или) патентной</w:t>
      </w:r>
      <w:proofErr w:type="gramEnd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систем (системы) налогообложения на территории Саратовской области»). </w:t>
      </w:r>
      <w:proofErr w:type="gramStart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«Нулевая ставка» установлена по 101 виду деятельности патентной и упрощенной систем налогообложения и действует до 31 декабря 2023 года;</w:t>
      </w:r>
      <w:proofErr w:type="gramEnd"/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патентная система налогообложения по 98 видам предпринимательской деятельности (Закон Саратовской области от 13 ноября 2012 года № 167-ЗСО «О введении на территории Саратовской области патентной системы налогообложения»). Цена на патенты для предпринимателей дифференцирована по пяти группам муниципальных образований области;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proofErr w:type="gramStart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пониженные налоговые ставки по упрощенной системе налогообложения для 12 видов экономической деятельности, в том числе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 xml:space="preserve">в сфере автоперевозок, общественного питания, гостиничного бизнеса, туризма, культуры, досуга и спорта, а также для резидентов территории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lastRenderedPageBreak/>
        <w:t>опережающего социально-экономического развития и особой экономической зоны - 2% вместо 6%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с базой «доходы»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и 7,5% вместо 15%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 xml:space="preserve"> с базой «доходы минус расходы»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(Закон Саратовской области от 25 ноября</w:t>
      </w:r>
      <w:proofErr w:type="gramEnd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2015 года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>№ 152-ЗСО «Об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области»);</w:t>
      </w:r>
      <w:proofErr w:type="gramEnd"/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</w:pP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освобождение от уплаты налога на имущество организаций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 xml:space="preserve">для 12 видов экономической деятельности, в том числе в сфере автоперевозок, общественного питания, гостиничного бизнеса, туризма, культуры, досуга и спорта (Закон Саратовской области от 24 ноября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>2003 года № 73-3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/>
        </w:rPr>
        <w:t>CO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«О введении на территории Саратовской области налога на имущество организаций»);</w:t>
      </w:r>
    </w:p>
    <w:p w:rsidR="00965308" w:rsidRPr="00965308" w:rsidRDefault="00965308" w:rsidP="00965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с 1 июля 2020 года применение физическими лицами и индивидуальными предпринимателями специального налогового режима «Налог на профессиональный доход» (далее – НПД) -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размер налоговой ставки 4% при работе с физическими лицами и 6% - с индивидуальными предпринимателями и юридическими лицами (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Закон Саратовской области </w:t>
      </w:r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br/>
        <w:t>от 29 мая 2020 года № 51-ЗСО «О введении в действие на территории Саратовской области специального налогового режима «Налог на профессиональный</w:t>
      </w:r>
      <w:proofErr w:type="gramEnd"/>
      <w:r w:rsidRPr="00965308"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 доход»). </w:t>
      </w:r>
      <w:r w:rsidRPr="00965308">
        <w:rPr>
          <w:rFonts w:ascii="Times New Roman" w:eastAsia="Times New Roman" w:hAnsi="Times New Roman" w:cs="Times New Roman"/>
          <w:sz w:val="28"/>
          <w:szCs w:val="28"/>
        </w:rPr>
        <w:t>При применении НПД налогоплательщики освобождаются от обязанности представлять отчетность, применять контрольно-кассовую технику, регистрироваться в качестве индивидуального предпринимателя и уплачивать страховые взносы.</w:t>
      </w:r>
    </w:p>
    <w:p w:rsidR="00965308" w:rsidRPr="00965308" w:rsidRDefault="00965308" w:rsidP="00965308"/>
    <w:sectPr w:rsidR="00965308" w:rsidRPr="00965308" w:rsidSect="001F0F50">
      <w:headerReference w:type="default" r:id="rId9"/>
      <w:footerReference w:type="default" r:id="rId10"/>
      <w:pgSz w:w="11907" w:h="16840" w:code="9"/>
      <w:pgMar w:top="397" w:right="851" w:bottom="709" w:left="1701" w:header="39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5F" w:rsidRDefault="00B97E5F" w:rsidP="001A643C">
      <w:pPr>
        <w:spacing w:after="0" w:line="240" w:lineRule="auto"/>
      </w:pPr>
      <w:r>
        <w:separator/>
      </w:r>
    </w:p>
  </w:endnote>
  <w:endnote w:type="continuationSeparator" w:id="0">
    <w:p w:rsidR="00B97E5F" w:rsidRDefault="00B97E5F" w:rsidP="001A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142221"/>
      <w:docPartObj>
        <w:docPartGallery w:val="Page Numbers (Bottom of Page)"/>
        <w:docPartUnique/>
      </w:docPartObj>
    </w:sdtPr>
    <w:sdtContent>
      <w:p w:rsidR="001571EA" w:rsidRDefault="00E950A3">
        <w:pPr>
          <w:pStyle w:val="a5"/>
          <w:jc w:val="right"/>
        </w:pPr>
        <w:r>
          <w:fldChar w:fldCharType="begin"/>
        </w:r>
        <w:r w:rsidR="007F17E8">
          <w:instrText xml:space="preserve"> PAGE   \* MERGEFORMAT </w:instrText>
        </w:r>
        <w:r>
          <w:fldChar w:fldCharType="separate"/>
        </w:r>
        <w:r w:rsidR="00826F5C">
          <w:rPr>
            <w:noProof/>
          </w:rPr>
          <w:t>5</w:t>
        </w:r>
        <w:r>
          <w:fldChar w:fldCharType="end"/>
        </w:r>
      </w:p>
    </w:sdtContent>
  </w:sdt>
  <w:p w:rsidR="001571EA" w:rsidRDefault="00B97E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5F" w:rsidRDefault="00B97E5F" w:rsidP="001A643C">
      <w:pPr>
        <w:spacing w:after="0" w:line="240" w:lineRule="auto"/>
      </w:pPr>
      <w:r>
        <w:separator/>
      </w:r>
    </w:p>
  </w:footnote>
  <w:footnote w:type="continuationSeparator" w:id="0">
    <w:p w:rsidR="00B97E5F" w:rsidRDefault="00B97E5F" w:rsidP="001A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142223"/>
      <w:docPartObj>
        <w:docPartGallery w:val="Page Numbers (Top of Page)"/>
        <w:docPartUnique/>
      </w:docPartObj>
    </w:sdtPr>
    <w:sdtContent>
      <w:p w:rsidR="00A47615" w:rsidRDefault="00E950A3">
        <w:pPr>
          <w:pStyle w:val="a3"/>
          <w:jc w:val="center"/>
        </w:pPr>
        <w:r>
          <w:fldChar w:fldCharType="begin"/>
        </w:r>
        <w:r w:rsidR="007F17E8">
          <w:instrText xml:space="preserve"> PAGE   \* MERGEFORMAT </w:instrText>
        </w:r>
        <w:r>
          <w:fldChar w:fldCharType="separate"/>
        </w:r>
        <w:r w:rsidR="00826F5C">
          <w:rPr>
            <w:noProof/>
          </w:rPr>
          <w:t>5</w:t>
        </w:r>
        <w:r>
          <w:fldChar w:fldCharType="end"/>
        </w:r>
      </w:p>
    </w:sdtContent>
  </w:sdt>
  <w:p w:rsidR="00A4373B" w:rsidRDefault="00B97E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7ED"/>
    <w:rsid w:val="00184747"/>
    <w:rsid w:val="001A643C"/>
    <w:rsid w:val="006237ED"/>
    <w:rsid w:val="007F17E8"/>
    <w:rsid w:val="00826F5C"/>
    <w:rsid w:val="00965308"/>
    <w:rsid w:val="00B97E5F"/>
    <w:rsid w:val="00E9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,Знак Знак,Знак, Знак,ВерхКолонтитул"/>
    <w:basedOn w:val="a"/>
    <w:link w:val="a4"/>
    <w:uiPriority w:val="99"/>
    <w:rsid w:val="006237E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,Знак Знак Знак,Знак Знак1, Знак Знак,ВерхКолонтитул Знак"/>
    <w:basedOn w:val="a0"/>
    <w:link w:val="a3"/>
    <w:uiPriority w:val="99"/>
    <w:rsid w:val="006237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6237E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237ED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rsid w:val="006237E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6237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237E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623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237ED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uiPriority w:val="99"/>
    <w:rsid w:val="006237ED"/>
    <w:pPr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12">
    <w:name w:val="Основной текст12"/>
    <w:basedOn w:val="a0"/>
    <w:rsid w:val="0062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0"/>
    <w:rsid w:val="0062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0"/>
    <w:rsid w:val="0062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0"/>
    <w:rsid w:val="006237ED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im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rpmsp.ru/bankam/programma_stimul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mco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1857</Words>
  <Characters>10588</Characters>
  <Application>Microsoft Office Word</Application>
  <DocSecurity>0</DocSecurity>
  <Lines>88</Lines>
  <Paragraphs>24</Paragraphs>
  <ScaleCrop>false</ScaleCrop>
  <Company>Krokoz™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</dc:creator>
  <cp:lastModifiedBy>Pivnenko</cp:lastModifiedBy>
  <cp:revision>2</cp:revision>
  <dcterms:created xsi:type="dcterms:W3CDTF">2021-07-20T06:04:00Z</dcterms:created>
  <dcterms:modified xsi:type="dcterms:W3CDTF">2021-07-20T06:04:00Z</dcterms:modified>
</cp:coreProperties>
</file>